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F39" w:rsidRDefault="00E16F39" w:rsidP="00E16F39"/>
    <w:p w:rsidR="00E16F39" w:rsidRPr="00234527" w:rsidRDefault="006B38C6" w:rsidP="00C17CF5">
      <w:pPr>
        <w:jc w:val="right"/>
        <w:rPr>
          <w:rFonts w:ascii="Arial" w:hAnsi="Arial" w:cs="Arial"/>
        </w:rPr>
      </w:pPr>
      <w:r w:rsidRPr="00234527">
        <w:rPr>
          <w:rFonts w:ascii="Arial" w:hAnsi="Arial" w:cs="Arial"/>
        </w:rPr>
        <w:t>Fecha</w:t>
      </w:r>
      <w:r w:rsidR="00DC01AE" w:rsidRPr="00234527">
        <w:rPr>
          <w:rFonts w:ascii="Arial" w:hAnsi="Arial" w:cs="Arial"/>
        </w:rPr>
        <w:t>:</w:t>
      </w:r>
      <w:r w:rsidR="007F392A" w:rsidRPr="00234527">
        <w:rPr>
          <w:rFonts w:ascii="Arial" w:hAnsi="Arial" w:cs="Arial"/>
        </w:rPr>
        <w:t xml:space="preserve"> 4 de noviembre del 2015.</w:t>
      </w:r>
    </w:p>
    <w:p w:rsidR="006B38C6" w:rsidRPr="00234527" w:rsidRDefault="007F392A" w:rsidP="00C17CF5">
      <w:pPr>
        <w:jc w:val="right"/>
        <w:rPr>
          <w:rFonts w:ascii="Arial" w:hAnsi="Arial" w:cs="Arial"/>
        </w:rPr>
      </w:pPr>
      <w:r w:rsidRPr="00234527">
        <w:rPr>
          <w:rFonts w:ascii="Arial" w:hAnsi="Arial" w:cs="Arial"/>
        </w:rPr>
        <w:t>Informe narrativo de brote de pediculosis. CADI DIF.</w:t>
      </w:r>
    </w:p>
    <w:p w:rsidR="00E16F39" w:rsidRPr="00234527" w:rsidRDefault="00E16F39" w:rsidP="00E16F39">
      <w:pPr>
        <w:jc w:val="both"/>
        <w:rPr>
          <w:rFonts w:ascii="Arial" w:hAnsi="Arial" w:cs="Arial"/>
        </w:rPr>
      </w:pPr>
    </w:p>
    <w:p w:rsidR="00F3595F" w:rsidRPr="004006FC" w:rsidRDefault="001E461A" w:rsidP="008E5EBC">
      <w:pPr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4006FC">
        <w:rPr>
          <w:rFonts w:ascii="Arial" w:hAnsi="Arial" w:cs="Arial"/>
          <w:b/>
          <w:lang w:val="es-MX"/>
        </w:rPr>
        <w:t>Notificación</w:t>
      </w:r>
      <w:r w:rsidR="004006FC">
        <w:rPr>
          <w:rFonts w:ascii="Arial" w:hAnsi="Arial" w:cs="Arial"/>
          <w:b/>
          <w:lang w:val="es-MX"/>
        </w:rPr>
        <w:t>:</w:t>
      </w:r>
    </w:p>
    <w:p w:rsidR="00B40BD9" w:rsidRPr="00234527" w:rsidRDefault="00B40BD9" w:rsidP="00B40BD9">
      <w:pPr>
        <w:spacing w:after="0"/>
        <w:ind w:left="360"/>
        <w:jc w:val="both"/>
        <w:rPr>
          <w:rFonts w:ascii="Arial" w:hAnsi="Arial" w:cs="Arial"/>
          <w:lang w:val="es-MX"/>
        </w:rPr>
      </w:pPr>
      <w:r w:rsidRPr="00234527">
        <w:rPr>
          <w:rFonts w:ascii="Arial" w:hAnsi="Arial" w:cs="Arial"/>
        </w:rPr>
        <w:t>Notifica</w:t>
      </w:r>
      <w:r w:rsidR="00DC01AE" w:rsidRPr="00234527">
        <w:rPr>
          <w:rFonts w:ascii="Arial" w:hAnsi="Arial" w:cs="Arial"/>
          <w:lang w:val="es-MX"/>
        </w:rPr>
        <w:t>: MC Miriam Nancy Bárcena Cruz.</w:t>
      </w:r>
    </w:p>
    <w:p w:rsidR="00B40BD9" w:rsidRPr="00234527" w:rsidRDefault="00DC01AE" w:rsidP="00B40BD9">
      <w:pPr>
        <w:spacing w:after="0"/>
        <w:ind w:left="360"/>
        <w:jc w:val="both"/>
        <w:rPr>
          <w:rFonts w:ascii="Arial" w:hAnsi="Arial" w:cs="Arial"/>
        </w:rPr>
      </w:pPr>
      <w:r w:rsidRPr="00234527">
        <w:rPr>
          <w:rFonts w:ascii="Arial" w:hAnsi="Arial" w:cs="Arial"/>
        </w:rPr>
        <w:t xml:space="preserve">Diagnóstico </w:t>
      </w:r>
      <w:r w:rsidR="00B40BD9" w:rsidRPr="00234527">
        <w:rPr>
          <w:rFonts w:ascii="Arial" w:hAnsi="Arial" w:cs="Arial"/>
        </w:rPr>
        <w:t xml:space="preserve"> Probable</w:t>
      </w:r>
      <w:r w:rsidR="007F392A" w:rsidRPr="00234527">
        <w:rPr>
          <w:rFonts w:ascii="Arial" w:hAnsi="Arial" w:cs="Arial"/>
        </w:rPr>
        <w:t>:</w:t>
      </w:r>
      <w:r w:rsidR="007F392A" w:rsidRPr="00234527">
        <w:rPr>
          <w:rFonts w:ascii="Arial" w:hAnsi="Arial" w:cs="Arial"/>
          <w:lang w:val="es-MX"/>
        </w:rPr>
        <w:t xml:space="preserve"> Pediculosis</w:t>
      </w:r>
    </w:p>
    <w:p w:rsidR="00B40BD9" w:rsidRPr="00234527" w:rsidRDefault="00DC01AE" w:rsidP="00B40BD9">
      <w:pPr>
        <w:spacing w:after="0"/>
        <w:ind w:left="360"/>
        <w:jc w:val="both"/>
        <w:rPr>
          <w:rFonts w:ascii="Arial" w:hAnsi="Arial" w:cs="Arial"/>
        </w:rPr>
      </w:pPr>
      <w:r w:rsidRPr="00234527">
        <w:rPr>
          <w:rFonts w:ascii="Arial" w:hAnsi="Arial" w:cs="Arial"/>
        </w:rPr>
        <w:t xml:space="preserve">Diagnóstico </w:t>
      </w:r>
      <w:r w:rsidR="00B40BD9" w:rsidRPr="00234527">
        <w:rPr>
          <w:rFonts w:ascii="Arial" w:hAnsi="Arial" w:cs="Arial"/>
        </w:rPr>
        <w:t xml:space="preserve"> Definitivo</w:t>
      </w:r>
      <w:r w:rsidRPr="00234527">
        <w:rPr>
          <w:rFonts w:ascii="Arial" w:hAnsi="Arial" w:cs="Arial"/>
        </w:rPr>
        <w:t>:</w:t>
      </w:r>
      <w:r w:rsidRPr="00234527">
        <w:rPr>
          <w:rFonts w:ascii="Arial" w:hAnsi="Arial" w:cs="Arial"/>
          <w:lang w:val="es-MX"/>
        </w:rPr>
        <w:t xml:space="preserve"> Pediculosis</w:t>
      </w:r>
    </w:p>
    <w:p w:rsidR="00B40BD9" w:rsidRPr="00234527" w:rsidRDefault="00DC01AE" w:rsidP="00B40BD9">
      <w:pPr>
        <w:spacing w:after="0"/>
        <w:ind w:left="360"/>
        <w:jc w:val="both"/>
        <w:rPr>
          <w:rFonts w:ascii="Arial" w:hAnsi="Arial" w:cs="Arial"/>
        </w:rPr>
      </w:pPr>
      <w:r w:rsidRPr="00234527">
        <w:rPr>
          <w:rFonts w:ascii="Arial" w:hAnsi="Arial" w:cs="Arial"/>
        </w:rPr>
        <w:t>Escuela: CADI DIF</w:t>
      </w:r>
    </w:p>
    <w:p w:rsidR="00B40BD9" w:rsidRPr="00234527" w:rsidRDefault="00B40BD9" w:rsidP="00B40BD9">
      <w:pPr>
        <w:spacing w:after="0"/>
        <w:ind w:left="360"/>
        <w:jc w:val="both"/>
        <w:rPr>
          <w:rFonts w:ascii="Arial" w:hAnsi="Arial" w:cs="Arial"/>
        </w:rPr>
      </w:pPr>
      <w:r w:rsidRPr="00234527">
        <w:rPr>
          <w:rFonts w:ascii="Arial" w:hAnsi="Arial" w:cs="Arial"/>
        </w:rPr>
        <w:t xml:space="preserve">Domicilio: </w:t>
      </w:r>
      <w:r w:rsidR="00DC01AE" w:rsidRPr="00234527">
        <w:rPr>
          <w:rFonts w:ascii="Arial" w:hAnsi="Arial" w:cs="Arial"/>
        </w:rPr>
        <w:t>Av. de las Torres esquina con Jesús Lecuona s-n, Colonia Ampliación Miguel Hidalgo, Tlalpan.</w:t>
      </w:r>
    </w:p>
    <w:p w:rsidR="00B40BD9" w:rsidRPr="00234527" w:rsidRDefault="00B40BD9" w:rsidP="00B40BD9">
      <w:pPr>
        <w:spacing w:after="0"/>
        <w:ind w:left="360"/>
        <w:jc w:val="both"/>
        <w:rPr>
          <w:rFonts w:ascii="Arial" w:hAnsi="Arial" w:cs="Arial"/>
        </w:rPr>
      </w:pPr>
      <w:r w:rsidRPr="00234527">
        <w:rPr>
          <w:rFonts w:ascii="Arial" w:hAnsi="Arial" w:cs="Arial"/>
        </w:rPr>
        <w:t>Fecha en que se recibe la notificación</w:t>
      </w:r>
      <w:r w:rsidRPr="00234527">
        <w:rPr>
          <w:rFonts w:ascii="Arial" w:hAnsi="Arial" w:cs="Arial"/>
          <w:lang w:val="es-MX"/>
        </w:rPr>
        <w:t xml:space="preserve">: </w:t>
      </w:r>
      <w:r w:rsidR="00DC01AE" w:rsidRPr="00234527">
        <w:rPr>
          <w:rFonts w:ascii="Arial" w:hAnsi="Arial" w:cs="Arial"/>
          <w:lang w:val="es-MX"/>
        </w:rPr>
        <w:t>14/09/15</w:t>
      </w:r>
    </w:p>
    <w:p w:rsidR="00B40BD9" w:rsidRPr="00234527" w:rsidRDefault="00B40BD9" w:rsidP="00B40BD9">
      <w:pPr>
        <w:spacing w:after="0"/>
        <w:ind w:left="360"/>
        <w:jc w:val="both"/>
        <w:rPr>
          <w:rFonts w:ascii="Arial" w:hAnsi="Arial" w:cs="Arial"/>
        </w:rPr>
      </w:pPr>
      <w:r w:rsidRPr="00234527">
        <w:rPr>
          <w:rFonts w:ascii="Arial" w:hAnsi="Arial" w:cs="Arial"/>
        </w:rPr>
        <w:t xml:space="preserve">No. de casos que se notificaron: </w:t>
      </w:r>
      <w:r w:rsidR="007F392A" w:rsidRPr="00234527">
        <w:rPr>
          <w:rFonts w:ascii="Arial" w:hAnsi="Arial" w:cs="Arial"/>
        </w:rPr>
        <w:t>8</w:t>
      </w:r>
    </w:p>
    <w:p w:rsidR="006A2349" w:rsidRPr="00234527" w:rsidRDefault="006A2349" w:rsidP="00B40BD9">
      <w:pPr>
        <w:ind w:left="720"/>
        <w:jc w:val="both"/>
        <w:rPr>
          <w:rFonts w:ascii="Arial" w:hAnsi="Arial" w:cs="Arial"/>
        </w:rPr>
      </w:pPr>
    </w:p>
    <w:p w:rsidR="004006FC" w:rsidRPr="004006FC" w:rsidRDefault="001E461A" w:rsidP="008E5EBC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4006FC">
        <w:rPr>
          <w:rFonts w:ascii="Arial" w:hAnsi="Arial" w:cs="Arial"/>
          <w:b/>
          <w:lang w:val="es-MX"/>
        </w:rPr>
        <w:t>Investigación inicial</w:t>
      </w:r>
      <w:r w:rsidR="00DC01AE" w:rsidRPr="004006FC">
        <w:rPr>
          <w:rFonts w:ascii="Arial" w:hAnsi="Arial" w:cs="Arial"/>
          <w:b/>
          <w:lang w:val="es-MX"/>
        </w:rPr>
        <w:t>:</w:t>
      </w:r>
    </w:p>
    <w:p w:rsidR="00F3595F" w:rsidRPr="00234527" w:rsidRDefault="00DC01AE" w:rsidP="004006FC">
      <w:pPr>
        <w:ind w:left="720"/>
        <w:jc w:val="both"/>
        <w:rPr>
          <w:rFonts w:ascii="Arial" w:hAnsi="Arial" w:cs="Arial"/>
        </w:rPr>
      </w:pPr>
      <w:r w:rsidRPr="00234527">
        <w:rPr>
          <w:rFonts w:ascii="Arial" w:hAnsi="Arial" w:cs="Arial"/>
          <w:lang w:val="es-MX"/>
        </w:rPr>
        <w:t xml:space="preserve"> El día 14 de septiembre, la enfermera </w:t>
      </w:r>
      <w:r w:rsidR="00C17CF5" w:rsidRPr="00234527">
        <w:rPr>
          <w:rFonts w:ascii="Arial" w:hAnsi="Arial" w:cs="Arial"/>
          <w:lang w:val="es-MX"/>
        </w:rPr>
        <w:t>Marren</w:t>
      </w:r>
      <w:r w:rsidRPr="00234527">
        <w:rPr>
          <w:rFonts w:ascii="Arial" w:hAnsi="Arial" w:cs="Arial"/>
          <w:lang w:val="es-MX"/>
        </w:rPr>
        <w:t xml:space="preserve">  y la Dra Norma Pardo, informar a la epidemióloga del C.S. TIII Ampliación Hidalgo un brote de pediculosis</w:t>
      </w:r>
      <w:r w:rsidR="007F392A" w:rsidRPr="00234527">
        <w:rPr>
          <w:rFonts w:ascii="Arial" w:hAnsi="Arial" w:cs="Arial"/>
          <w:lang w:val="es-MX"/>
        </w:rPr>
        <w:t>.</w:t>
      </w:r>
    </w:p>
    <w:p w:rsidR="004006FC" w:rsidRPr="004006FC" w:rsidRDefault="001E461A" w:rsidP="008E5EBC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4006FC">
        <w:rPr>
          <w:rFonts w:ascii="Arial" w:hAnsi="Arial" w:cs="Arial"/>
          <w:b/>
          <w:lang w:val="es-MX"/>
        </w:rPr>
        <w:t>Definición operacional de caso</w:t>
      </w:r>
      <w:r w:rsidR="00DC01AE" w:rsidRPr="004006FC">
        <w:rPr>
          <w:rFonts w:ascii="Arial" w:hAnsi="Arial" w:cs="Arial"/>
          <w:b/>
          <w:lang w:val="es-MX"/>
        </w:rPr>
        <w:t>:</w:t>
      </w:r>
      <w:r w:rsidR="00DC01AE" w:rsidRPr="00234527">
        <w:rPr>
          <w:rFonts w:ascii="Arial" w:hAnsi="Arial" w:cs="Arial"/>
          <w:lang w:val="es-MX"/>
        </w:rPr>
        <w:t xml:space="preserve"> </w:t>
      </w:r>
    </w:p>
    <w:p w:rsidR="00F3595F" w:rsidRPr="00234527" w:rsidRDefault="00DC01AE" w:rsidP="004006FC">
      <w:pPr>
        <w:ind w:left="720"/>
        <w:jc w:val="both"/>
        <w:rPr>
          <w:rFonts w:ascii="Arial" w:hAnsi="Arial" w:cs="Arial"/>
        </w:rPr>
      </w:pPr>
      <w:r w:rsidRPr="00234527">
        <w:rPr>
          <w:rFonts w:ascii="Arial" w:hAnsi="Arial" w:cs="Arial"/>
          <w:lang w:val="es-MX"/>
        </w:rPr>
        <w:t xml:space="preserve">Persona de cualquier edad que pertenezca o conviva en el CADI DIF ubicado en Avenida las Torres esquina con </w:t>
      </w:r>
      <w:r w:rsidR="007F392A" w:rsidRPr="00234527">
        <w:rPr>
          <w:rFonts w:ascii="Arial" w:hAnsi="Arial" w:cs="Arial"/>
          <w:lang w:val="es-MX"/>
        </w:rPr>
        <w:t>Jesús</w:t>
      </w:r>
      <w:r w:rsidRPr="00234527">
        <w:rPr>
          <w:rFonts w:ascii="Arial" w:hAnsi="Arial" w:cs="Arial"/>
          <w:lang w:val="es-MX"/>
        </w:rPr>
        <w:t xml:space="preserve"> Lecuona s-n, colonia Ampliación Miguel Hidalgo, Tlalpan, D.F., y presente piojos y/o liendres y puede presentar prurito a partir del 28 de agosto del 2015, hasta dos períodos de incubación posterior al último caso reportado.</w:t>
      </w:r>
    </w:p>
    <w:p w:rsidR="00F3595F" w:rsidRPr="004006FC" w:rsidRDefault="001E461A" w:rsidP="008E5EBC">
      <w:pPr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4006FC">
        <w:rPr>
          <w:rFonts w:ascii="Arial" w:hAnsi="Arial" w:cs="Arial"/>
          <w:b/>
          <w:lang w:val="es-MX"/>
        </w:rPr>
        <w:t>Organización social</w:t>
      </w:r>
    </w:p>
    <w:p w:rsidR="00DC01AE" w:rsidRPr="00234527" w:rsidRDefault="00DC01AE" w:rsidP="00DC01AE">
      <w:pPr>
        <w:ind w:left="360"/>
        <w:jc w:val="both"/>
        <w:rPr>
          <w:rFonts w:ascii="Arial" w:hAnsi="Arial" w:cs="Arial"/>
          <w:lang w:val="es-MX"/>
        </w:rPr>
      </w:pPr>
      <w:r w:rsidRPr="00234527">
        <w:rPr>
          <w:rFonts w:ascii="Arial" w:hAnsi="Arial" w:cs="Arial"/>
          <w:lang w:val="es-MX"/>
        </w:rPr>
        <w:t>La escuela está organizada en grupos, maestros y otro personal como lo muestra el siguiente cuadro:</w:t>
      </w:r>
    </w:p>
    <w:tbl>
      <w:tblPr>
        <w:tblW w:w="497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1211"/>
        <w:gridCol w:w="1134"/>
        <w:gridCol w:w="851"/>
      </w:tblGrid>
      <w:tr w:rsidR="00DC01AE" w:rsidRPr="00234527" w:rsidTr="00DC01AE">
        <w:trPr>
          <w:trHeight w:val="300"/>
          <w:jc w:val="center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GRUPO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MASCULINO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FEMENINO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TOTAL</w:t>
            </w:r>
          </w:p>
        </w:tc>
      </w:tr>
      <w:tr w:rsidR="00DC01AE" w:rsidRPr="00234527" w:rsidTr="00DC01AE">
        <w:trPr>
          <w:trHeight w:val="30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MATERNAL A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1</w:t>
            </w:r>
          </w:p>
        </w:tc>
      </w:tr>
      <w:tr w:rsidR="00DC01AE" w:rsidRPr="00234527" w:rsidTr="00DC01AE">
        <w:trPr>
          <w:trHeight w:val="30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MATERNAL B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17</w:t>
            </w:r>
          </w:p>
        </w:tc>
      </w:tr>
      <w:tr w:rsidR="00DC01AE" w:rsidRPr="00234527" w:rsidTr="00DC01AE">
        <w:trPr>
          <w:trHeight w:val="30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PREESCOLAR 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10</w:t>
            </w:r>
          </w:p>
        </w:tc>
      </w:tr>
      <w:tr w:rsidR="00DC01AE" w:rsidRPr="00234527" w:rsidTr="00DC01AE">
        <w:trPr>
          <w:trHeight w:val="30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PRESCOLAR 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13</w:t>
            </w:r>
          </w:p>
        </w:tc>
      </w:tr>
      <w:tr w:rsidR="00DC01AE" w:rsidRPr="00234527" w:rsidTr="00DC01AE">
        <w:trPr>
          <w:trHeight w:val="30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PRESCOLAR 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14</w:t>
            </w:r>
          </w:p>
        </w:tc>
      </w:tr>
      <w:tr w:rsidR="00DC01AE" w:rsidRPr="00234527" w:rsidTr="00DC01AE">
        <w:trPr>
          <w:trHeight w:val="30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MAESTROS Y OTROS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7</w:t>
            </w:r>
          </w:p>
        </w:tc>
      </w:tr>
      <w:tr w:rsidR="00DC01AE" w:rsidRPr="00234527" w:rsidTr="00DC01AE">
        <w:trPr>
          <w:trHeight w:val="300"/>
          <w:jc w:val="center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TOTAL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C01AE" w:rsidRPr="00234527" w:rsidRDefault="00DC01AE" w:rsidP="00DC01A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</w:rPr>
            </w:pPr>
            <w:r w:rsidRPr="00234527">
              <w:rPr>
                <w:rFonts w:ascii="Arial" w:eastAsia="Times New Roman" w:hAnsi="Arial" w:cs="Arial"/>
                <w:color w:val="000000"/>
                <w:sz w:val="18"/>
              </w:rPr>
              <w:t>62</w:t>
            </w:r>
          </w:p>
        </w:tc>
      </w:tr>
    </w:tbl>
    <w:p w:rsidR="00DC01AE" w:rsidRPr="00234527" w:rsidRDefault="00DC01AE" w:rsidP="00DC01AE">
      <w:pPr>
        <w:ind w:left="360"/>
        <w:jc w:val="both"/>
        <w:rPr>
          <w:rFonts w:ascii="Arial" w:hAnsi="Arial" w:cs="Arial"/>
        </w:rPr>
      </w:pPr>
    </w:p>
    <w:p w:rsidR="00F3595F" w:rsidRPr="00234527" w:rsidRDefault="001E461A" w:rsidP="008E5EBC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4006FC">
        <w:rPr>
          <w:rFonts w:ascii="Arial" w:hAnsi="Arial" w:cs="Arial"/>
          <w:b/>
          <w:lang w:val="es-MX"/>
        </w:rPr>
        <w:t>Condiciones físicas del área</w:t>
      </w:r>
      <w:r w:rsidR="004167CC" w:rsidRPr="004006FC">
        <w:rPr>
          <w:rFonts w:ascii="Arial" w:hAnsi="Arial" w:cs="Arial"/>
          <w:b/>
          <w:lang w:val="es-MX"/>
        </w:rPr>
        <w:t>:</w:t>
      </w:r>
      <w:r w:rsidR="004167CC" w:rsidRPr="00234527">
        <w:rPr>
          <w:rFonts w:ascii="Arial" w:hAnsi="Arial" w:cs="Arial"/>
          <w:lang w:val="es-MX"/>
        </w:rPr>
        <w:t xml:space="preserve"> La escuela se encuentra en zona urbanizada, cuenta con los servicios básicos.</w:t>
      </w:r>
    </w:p>
    <w:p w:rsidR="00CB379A" w:rsidRPr="00234527" w:rsidRDefault="00CB379A" w:rsidP="00CB379A">
      <w:pPr>
        <w:ind w:left="720"/>
        <w:jc w:val="both"/>
        <w:rPr>
          <w:rFonts w:ascii="Arial" w:hAnsi="Arial" w:cs="Arial"/>
        </w:rPr>
      </w:pPr>
      <w:r w:rsidRPr="00234527">
        <w:rPr>
          <w:rFonts w:ascii="Arial" w:hAnsi="Arial" w:cs="Arial"/>
          <w:noProof/>
          <w:lang w:val="es-MX" w:eastAsia="es-MX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1739266</wp:posOffset>
            </wp:positionH>
            <wp:positionV relativeFrom="paragraph">
              <wp:posOffset>-1364615</wp:posOffset>
            </wp:positionV>
            <wp:extent cx="2371725" cy="5029200"/>
            <wp:effectExtent l="1390650" t="0" r="1362075" b="0"/>
            <wp:wrapNone/>
            <wp:docPr id="5" name="Imagen 1" descr="C:\Documents and Settings\Administrador\Escritorio\EPIDEMIOLOGIA\PACIENTES 2015\brote pediculosis cadi DIF\croquis cadi d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Escritorio\EPIDEMIOLOGIA\PACIENTES 2015\brote pediculosis cadi DIF\croquis cadi di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1725" cy="5029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79A" w:rsidRPr="00234527" w:rsidRDefault="00CB379A" w:rsidP="00CB379A">
      <w:pPr>
        <w:jc w:val="both"/>
        <w:rPr>
          <w:rFonts w:ascii="Arial" w:hAnsi="Arial" w:cs="Arial"/>
        </w:rPr>
      </w:pPr>
    </w:p>
    <w:p w:rsidR="00CB379A" w:rsidRPr="00234527" w:rsidRDefault="00CB379A" w:rsidP="00234527">
      <w:pPr>
        <w:jc w:val="both"/>
        <w:rPr>
          <w:rFonts w:ascii="Arial" w:hAnsi="Arial" w:cs="Arial"/>
          <w:lang w:val="es-MX"/>
        </w:rPr>
      </w:pPr>
    </w:p>
    <w:p w:rsidR="004006FC" w:rsidRDefault="004006FC" w:rsidP="00CB379A">
      <w:pPr>
        <w:ind w:left="720"/>
        <w:jc w:val="both"/>
        <w:rPr>
          <w:rFonts w:ascii="Arial" w:hAnsi="Arial" w:cs="Arial"/>
          <w:lang w:val="es-MX"/>
        </w:rPr>
      </w:pPr>
    </w:p>
    <w:p w:rsidR="004006FC" w:rsidRDefault="004006FC" w:rsidP="00CB379A">
      <w:pPr>
        <w:ind w:left="720"/>
        <w:jc w:val="both"/>
        <w:rPr>
          <w:rFonts w:ascii="Arial" w:hAnsi="Arial" w:cs="Arial"/>
          <w:lang w:val="es-MX"/>
        </w:rPr>
      </w:pPr>
    </w:p>
    <w:p w:rsidR="004006FC" w:rsidRDefault="004006FC" w:rsidP="00CB379A">
      <w:pPr>
        <w:ind w:left="720"/>
        <w:jc w:val="both"/>
        <w:rPr>
          <w:rFonts w:ascii="Arial" w:hAnsi="Arial" w:cs="Arial"/>
          <w:lang w:val="es-MX"/>
        </w:rPr>
      </w:pPr>
    </w:p>
    <w:p w:rsidR="004006FC" w:rsidRDefault="004006FC" w:rsidP="00CB379A">
      <w:pPr>
        <w:ind w:left="720"/>
        <w:jc w:val="both"/>
        <w:rPr>
          <w:rFonts w:ascii="Arial" w:hAnsi="Arial" w:cs="Arial"/>
          <w:lang w:val="es-MX"/>
        </w:rPr>
      </w:pPr>
    </w:p>
    <w:p w:rsidR="004006FC" w:rsidRDefault="004006FC" w:rsidP="00CB379A">
      <w:pPr>
        <w:ind w:left="720"/>
        <w:jc w:val="both"/>
        <w:rPr>
          <w:rFonts w:ascii="Arial" w:hAnsi="Arial" w:cs="Arial"/>
          <w:lang w:val="es-MX"/>
        </w:rPr>
      </w:pPr>
    </w:p>
    <w:p w:rsidR="00F3595F" w:rsidRPr="004006FC" w:rsidRDefault="001E461A" w:rsidP="004006FC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4006FC">
        <w:rPr>
          <w:rFonts w:ascii="Arial" w:hAnsi="Arial" w:cs="Arial"/>
          <w:b/>
          <w:lang w:val="es-MX"/>
        </w:rPr>
        <w:t>Antecedentes del padecimiento en el área</w:t>
      </w:r>
      <w:r w:rsidR="004006FC">
        <w:rPr>
          <w:rFonts w:ascii="Arial" w:hAnsi="Arial" w:cs="Arial"/>
          <w:b/>
          <w:lang w:val="es-MX"/>
        </w:rPr>
        <w:t>:</w:t>
      </w:r>
    </w:p>
    <w:p w:rsidR="00DC01AE" w:rsidRPr="00234527" w:rsidRDefault="00DC01AE" w:rsidP="00C17CF5">
      <w:pPr>
        <w:ind w:left="360"/>
        <w:jc w:val="both"/>
        <w:rPr>
          <w:rFonts w:ascii="Arial" w:hAnsi="Arial" w:cs="Arial"/>
        </w:rPr>
      </w:pPr>
      <w:r w:rsidRPr="00234527">
        <w:rPr>
          <w:rFonts w:ascii="Arial" w:hAnsi="Arial" w:cs="Arial"/>
        </w:rPr>
        <w:t>En mayo del 2014 se presentó brote de pediculosis con 17 casos.</w:t>
      </w:r>
    </w:p>
    <w:p w:rsidR="00F3595F" w:rsidRPr="004006FC" w:rsidRDefault="001E461A" w:rsidP="008E5EBC">
      <w:pPr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4006FC">
        <w:rPr>
          <w:rFonts w:ascii="Arial" w:hAnsi="Arial" w:cs="Arial"/>
          <w:b/>
          <w:lang w:val="es-MX"/>
        </w:rPr>
        <w:t>Resultados</w:t>
      </w:r>
      <w:r w:rsidR="00CB379A" w:rsidRPr="004006FC">
        <w:rPr>
          <w:rFonts w:ascii="Arial" w:hAnsi="Arial" w:cs="Arial"/>
          <w:b/>
          <w:lang w:val="es-MX"/>
        </w:rPr>
        <w:t>:</w:t>
      </w:r>
    </w:p>
    <w:tbl>
      <w:tblPr>
        <w:tblW w:w="4280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0"/>
        <w:gridCol w:w="880"/>
        <w:gridCol w:w="1080"/>
        <w:gridCol w:w="1440"/>
      </w:tblGrid>
      <w:tr w:rsidR="008078E5" w:rsidRPr="00234527" w:rsidTr="00234527">
        <w:trPr>
          <w:trHeight w:val="255"/>
        </w:trPr>
        <w:tc>
          <w:tcPr>
            <w:tcW w:w="42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EAF1DD" w:themeFill="accent3" w:themeFillTint="33"/>
          </w:tcPr>
          <w:p w:rsidR="008078E5" w:rsidRPr="00CB379A" w:rsidRDefault="00234527" w:rsidP="00CB37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34527">
              <w:rPr>
                <w:rFonts w:ascii="Arial" w:eastAsia="Times New Roman" w:hAnsi="Arial" w:cs="Arial"/>
                <w:b/>
                <w:bCs/>
                <w:sz w:val="16"/>
                <w:szCs w:val="20"/>
              </w:rPr>
              <w:t xml:space="preserve">Tabla 1. </w:t>
            </w:r>
            <w:r w:rsidR="008078E5" w:rsidRPr="00234527">
              <w:rPr>
                <w:rFonts w:ascii="Arial" w:eastAsia="Times New Roman" w:hAnsi="Arial" w:cs="Arial"/>
                <w:b/>
                <w:bCs/>
                <w:sz w:val="16"/>
                <w:szCs w:val="20"/>
              </w:rPr>
              <w:t>Población Expuesta</w:t>
            </w:r>
          </w:p>
        </w:tc>
      </w:tr>
      <w:tr w:rsidR="00C717B3" w:rsidRPr="00234527" w:rsidTr="00C717B3">
        <w:trPr>
          <w:trHeight w:val="364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717B3" w:rsidRPr="00234527" w:rsidRDefault="00C717B3" w:rsidP="00C717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</w:p>
          <w:p w:rsidR="00C717B3" w:rsidRPr="00234527" w:rsidRDefault="00C717B3" w:rsidP="00CB37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</w:p>
          <w:p w:rsidR="00C717B3" w:rsidRPr="00234527" w:rsidRDefault="00C717B3" w:rsidP="00C717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234527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>GRUPOS DE EDAD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17B3" w:rsidRPr="00CB379A" w:rsidRDefault="00C717B3" w:rsidP="00C717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CB379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MASCULINO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17B3" w:rsidRPr="00CB379A" w:rsidRDefault="00C717B3" w:rsidP="00C717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CB379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FEMENINO         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7B3" w:rsidRPr="00234527" w:rsidRDefault="00C717B3" w:rsidP="00C717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</w:p>
          <w:p w:rsidR="00C717B3" w:rsidRPr="00234527" w:rsidRDefault="00C717B3" w:rsidP="00C717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</w:p>
          <w:p w:rsidR="00C717B3" w:rsidRPr="00234527" w:rsidRDefault="00C717B3" w:rsidP="00C717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</w:p>
          <w:p w:rsidR="00C717B3" w:rsidRPr="00CB379A" w:rsidRDefault="00C717B3" w:rsidP="00C717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</w:pPr>
            <w:r w:rsidRPr="00CB379A">
              <w:rPr>
                <w:rFonts w:ascii="Arial" w:eastAsia="Times New Roman" w:hAnsi="Arial" w:cs="Arial"/>
                <w:b/>
                <w:bCs/>
                <w:sz w:val="12"/>
                <w:szCs w:val="12"/>
              </w:rPr>
              <w:t xml:space="preserve">TOTAL                                </w:t>
            </w:r>
          </w:p>
        </w:tc>
      </w:tr>
      <w:tr w:rsidR="00C717B3" w:rsidRPr="00234527" w:rsidTr="00C717B3">
        <w:trPr>
          <w:trHeight w:val="25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717B3" w:rsidRPr="00234527" w:rsidRDefault="00C717B3" w:rsidP="00CB37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4527">
              <w:rPr>
                <w:rFonts w:ascii="Arial" w:eastAsia="Times New Roman" w:hAnsi="Arial" w:cs="Arial"/>
                <w:sz w:val="20"/>
                <w:szCs w:val="20"/>
              </w:rPr>
              <w:t>Menor 1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7B3" w:rsidRPr="00CB379A" w:rsidRDefault="00C717B3" w:rsidP="00CB37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B379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="00CE5C70" w:rsidRPr="00234527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7B3" w:rsidRPr="00CB379A" w:rsidRDefault="00C717B3" w:rsidP="00CB37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B379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7B3" w:rsidRPr="00CB379A" w:rsidRDefault="00C717B3" w:rsidP="00CB37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B379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</w:tr>
      <w:tr w:rsidR="00C717B3" w:rsidRPr="00234527" w:rsidTr="00C717B3">
        <w:trPr>
          <w:trHeight w:val="300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717B3" w:rsidRPr="00234527" w:rsidRDefault="00C717B3" w:rsidP="002345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4527">
              <w:rPr>
                <w:rFonts w:ascii="Arial" w:eastAsia="Times New Roman" w:hAnsi="Arial" w:cs="Arial"/>
                <w:sz w:val="20"/>
                <w:szCs w:val="20"/>
              </w:rPr>
              <w:t>1 a 4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7B3" w:rsidRPr="00CB379A" w:rsidRDefault="00C717B3" w:rsidP="00CB37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B379A">
              <w:rPr>
                <w:rFonts w:ascii="Arial" w:eastAsia="Times New Roman" w:hAnsi="Arial" w:cs="Arial"/>
                <w:sz w:val="20"/>
                <w:szCs w:val="20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7B3" w:rsidRPr="00CB379A" w:rsidRDefault="00C717B3" w:rsidP="00CB37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B379A">
              <w:rPr>
                <w:rFonts w:ascii="Arial" w:eastAsia="Times New Roman" w:hAnsi="Arial" w:cs="Arial"/>
                <w:sz w:val="20"/>
                <w:szCs w:val="20"/>
              </w:rPr>
              <w:t>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7B3" w:rsidRPr="00CB379A" w:rsidRDefault="00C717B3" w:rsidP="00CB37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B379A"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</w:tr>
      <w:tr w:rsidR="00C717B3" w:rsidRPr="00234527" w:rsidTr="00C717B3">
        <w:trPr>
          <w:trHeight w:val="25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717B3" w:rsidRPr="00234527" w:rsidRDefault="00C717B3" w:rsidP="0023452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4527">
              <w:rPr>
                <w:rFonts w:ascii="Arial" w:eastAsia="Times New Roman" w:hAnsi="Arial" w:cs="Arial"/>
                <w:sz w:val="20"/>
                <w:szCs w:val="20"/>
              </w:rPr>
              <w:t>5-14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7B3" w:rsidRPr="00CB379A" w:rsidRDefault="00C717B3" w:rsidP="00CB37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B379A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7B3" w:rsidRPr="00CB379A" w:rsidRDefault="00C717B3" w:rsidP="00CB37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B379A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7B3" w:rsidRPr="00CB379A" w:rsidRDefault="00C717B3" w:rsidP="00CB37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B379A"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</w:tr>
      <w:tr w:rsidR="00C717B3" w:rsidRPr="00234527" w:rsidTr="00C717B3">
        <w:trPr>
          <w:trHeight w:val="255"/>
        </w:trPr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717B3" w:rsidRPr="00234527" w:rsidRDefault="00C717B3" w:rsidP="00CB37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4527">
              <w:rPr>
                <w:rFonts w:ascii="Arial" w:eastAsia="Times New Roman" w:hAnsi="Arial" w:cs="Arial"/>
                <w:sz w:val="20"/>
                <w:szCs w:val="20"/>
              </w:rPr>
              <w:t>25 a 44</w:t>
            </w:r>
          </w:p>
        </w:tc>
        <w:tc>
          <w:tcPr>
            <w:tcW w:w="8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7B3" w:rsidRPr="00CB379A" w:rsidRDefault="00C717B3" w:rsidP="00CB37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B379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  <w:r w:rsidR="00CE5C70" w:rsidRPr="00234527">
              <w:rPr>
                <w:rFonts w:ascii="Arial" w:eastAsia="Times New Roman" w:hAnsi="Arial" w:cs="Arial"/>
                <w:sz w:val="20"/>
                <w:szCs w:val="2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7B3" w:rsidRPr="00CB379A" w:rsidRDefault="00C717B3" w:rsidP="00CB37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B379A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7B3" w:rsidRPr="00CB379A" w:rsidRDefault="00C717B3" w:rsidP="00CB37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B379A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</w:tr>
      <w:tr w:rsidR="00C717B3" w:rsidRPr="00234527" w:rsidTr="00C717B3">
        <w:trPr>
          <w:trHeight w:val="27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717B3" w:rsidRPr="00234527" w:rsidRDefault="00C717B3" w:rsidP="00CB37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4527">
              <w:rPr>
                <w:rFonts w:ascii="Arial" w:eastAsia="Times New Roman" w:hAnsi="Arial" w:cs="Arial"/>
                <w:sz w:val="20"/>
                <w:szCs w:val="20"/>
              </w:rPr>
              <w:t>Total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7B3" w:rsidRPr="00CB379A" w:rsidRDefault="00C717B3" w:rsidP="00CB37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B379A">
              <w:rPr>
                <w:rFonts w:ascii="Arial" w:eastAsia="Times New Roman" w:hAnsi="Arial" w:cs="Arial"/>
                <w:sz w:val="20"/>
                <w:szCs w:val="20"/>
              </w:rPr>
              <w:t>26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7B3" w:rsidRPr="00CB379A" w:rsidRDefault="00C717B3" w:rsidP="00CB37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B379A">
              <w:rPr>
                <w:rFonts w:ascii="Arial" w:eastAsia="Times New Roman" w:hAnsi="Arial" w:cs="Arial"/>
                <w:sz w:val="20"/>
                <w:szCs w:val="20"/>
              </w:rPr>
              <w:t>36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7B3" w:rsidRPr="00CB379A" w:rsidRDefault="00C717B3" w:rsidP="00CB379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B379A">
              <w:rPr>
                <w:rFonts w:ascii="Arial" w:eastAsia="Times New Roman" w:hAnsi="Arial" w:cs="Arial"/>
                <w:sz w:val="20"/>
                <w:szCs w:val="20"/>
              </w:rPr>
              <w:t>62</w:t>
            </w:r>
          </w:p>
        </w:tc>
      </w:tr>
    </w:tbl>
    <w:p w:rsidR="00CB379A" w:rsidRPr="00234527" w:rsidRDefault="00C717B3" w:rsidP="00CB379A">
      <w:pPr>
        <w:ind w:left="720"/>
        <w:jc w:val="both"/>
        <w:rPr>
          <w:rFonts w:ascii="Arial" w:hAnsi="Arial" w:cs="Arial"/>
          <w:vertAlign w:val="superscript"/>
        </w:rPr>
      </w:pPr>
      <w:r w:rsidRPr="00234527">
        <w:rPr>
          <w:rFonts w:ascii="Arial" w:hAnsi="Arial" w:cs="Arial"/>
          <w:vertAlign w:val="superscript"/>
        </w:rPr>
        <w:t>Fuente: Epi . Brote de Pediculosis CADI DIF</w:t>
      </w:r>
      <w:r w:rsidR="008078E5" w:rsidRPr="00234527">
        <w:rPr>
          <w:rFonts w:ascii="Arial" w:hAnsi="Arial" w:cs="Arial"/>
          <w:vertAlign w:val="superscript"/>
        </w:rPr>
        <w:t xml:space="preserve"> </w:t>
      </w:r>
      <w:r w:rsidRPr="00234527">
        <w:rPr>
          <w:rFonts w:ascii="Arial" w:hAnsi="Arial" w:cs="Arial"/>
          <w:vertAlign w:val="superscript"/>
        </w:rPr>
        <w:t>2015.</w:t>
      </w:r>
    </w:p>
    <w:p w:rsidR="00234527" w:rsidRPr="00234527" w:rsidRDefault="00234527" w:rsidP="00234527">
      <w:pPr>
        <w:rPr>
          <w:rFonts w:ascii="Arial" w:hAnsi="Arial" w:cs="Arial"/>
          <w:sz w:val="24"/>
          <w:vertAlign w:val="superscript"/>
        </w:rPr>
      </w:pPr>
      <w:r w:rsidRPr="00234527">
        <w:rPr>
          <w:rFonts w:ascii="Arial" w:hAnsi="Arial" w:cs="Arial"/>
          <w:sz w:val="24"/>
          <w:vertAlign w:val="superscript"/>
        </w:rPr>
        <w:t>Los grupos de edad expuestos, principalmente son de 1 a 4 años.</w:t>
      </w:r>
    </w:p>
    <w:tbl>
      <w:tblPr>
        <w:tblW w:w="4174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109"/>
        <w:gridCol w:w="985"/>
        <w:gridCol w:w="880"/>
      </w:tblGrid>
      <w:tr w:rsidR="00C717B3" w:rsidRPr="00234527" w:rsidTr="008078E5">
        <w:trPr>
          <w:trHeight w:val="255"/>
        </w:trPr>
        <w:tc>
          <w:tcPr>
            <w:tcW w:w="417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EAF1DD" w:themeFill="accent3" w:themeFillTint="33"/>
            <w:vAlign w:val="center"/>
            <w:hideMark/>
          </w:tcPr>
          <w:p w:rsidR="00C717B3" w:rsidRPr="00C717B3" w:rsidRDefault="00234527" w:rsidP="008078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20"/>
              </w:rPr>
            </w:pPr>
            <w:r w:rsidRPr="00234527">
              <w:rPr>
                <w:rFonts w:ascii="Arial" w:eastAsia="Times New Roman" w:hAnsi="Arial" w:cs="Arial"/>
                <w:b/>
                <w:bCs/>
                <w:sz w:val="16"/>
                <w:szCs w:val="20"/>
              </w:rPr>
              <w:t xml:space="preserve">Tabla 2. </w:t>
            </w:r>
            <w:r w:rsidR="00C717B3" w:rsidRPr="00C717B3">
              <w:rPr>
                <w:rFonts w:ascii="Arial" w:eastAsia="Times New Roman" w:hAnsi="Arial" w:cs="Arial"/>
                <w:b/>
                <w:bCs/>
                <w:sz w:val="16"/>
                <w:szCs w:val="20"/>
              </w:rPr>
              <w:t>N</w:t>
            </w:r>
            <w:r w:rsidR="00C717B3" w:rsidRPr="00234527">
              <w:rPr>
                <w:rFonts w:ascii="Arial" w:eastAsia="Times New Roman" w:hAnsi="Arial" w:cs="Arial"/>
                <w:b/>
                <w:bCs/>
                <w:sz w:val="16"/>
                <w:szCs w:val="20"/>
              </w:rPr>
              <w:t>úmero de casos</w:t>
            </w:r>
          </w:p>
        </w:tc>
      </w:tr>
      <w:tr w:rsidR="00C717B3" w:rsidRPr="00C717B3" w:rsidTr="00C717B3">
        <w:trPr>
          <w:trHeight w:val="615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717B3" w:rsidRPr="00C717B3" w:rsidRDefault="00C717B3" w:rsidP="00C717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20"/>
              </w:rPr>
            </w:pPr>
            <w:r w:rsidRPr="00234527">
              <w:rPr>
                <w:rFonts w:ascii="Arial" w:eastAsia="Times New Roman" w:hAnsi="Arial" w:cs="Arial"/>
                <w:b/>
                <w:bCs/>
                <w:sz w:val="16"/>
                <w:szCs w:val="20"/>
              </w:rPr>
              <w:t>Grupos de edad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17B3" w:rsidRPr="00C717B3" w:rsidRDefault="00C717B3" w:rsidP="00C717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2"/>
              </w:rPr>
            </w:pPr>
            <w:r w:rsidRPr="00234527">
              <w:rPr>
                <w:rFonts w:ascii="Arial" w:eastAsia="Times New Roman" w:hAnsi="Arial" w:cs="Arial"/>
                <w:b/>
                <w:bCs/>
                <w:sz w:val="16"/>
                <w:szCs w:val="12"/>
              </w:rPr>
              <w:t>Masculino</w:t>
            </w:r>
            <w:r w:rsidRPr="00C717B3">
              <w:rPr>
                <w:rFonts w:ascii="Arial" w:eastAsia="Times New Roman" w:hAnsi="Arial" w:cs="Arial"/>
                <w:b/>
                <w:bCs/>
                <w:sz w:val="16"/>
                <w:szCs w:val="12"/>
              </w:rPr>
              <w:t xml:space="preserve">  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17B3" w:rsidRPr="00C717B3" w:rsidRDefault="00C717B3" w:rsidP="00C717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2"/>
              </w:rPr>
            </w:pPr>
            <w:r w:rsidRPr="00234527">
              <w:rPr>
                <w:rFonts w:ascii="Arial" w:eastAsia="Times New Roman" w:hAnsi="Arial" w:cs="Arial"/>
                <w:b/>
                <w:bCs/>
                <w:sz w:val="16"/>
                <w:szCs w:val="12"/>
              </w:rPr>
              <w:t>Femenino</w:t>
            </w:r>
            <w:r w:rsidRPr="00C717B3">
              <w:rPr>
                <w:rFonts w:ascii="Arial" w:eastAsia="Times New Roman" w:hAnsi="Arial" w:cs="Arial"/>
                <w:b/>
                <w:bCs/>
                <w:sz w:val="16"/>
                <w:szCs w:val="12"/>
              </w:rPr>
              <w:t xml:space="preserve">   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717B3" w:rsidRPr="00C717B3" w:rsidRDefault="00C717B3" w:rsidP="00C717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2"/>
              </w:rPr>
            </w:pPr>
            <w:r w:rsidRPr="00234527">
              <w:rPr>
                <w:rFonts w:ascii="Arial" w:eastAsia="Times New Roman" w:hAnsi="Arial" w:cs="Arial"/>
                <w:b/>
                <w:bCs/>
                <w:sz w:val="16"/>
                <w:szCs w:val="12"/>
              </w:rPr>
              <w:t>Total</w:t>
            </w:r>
            <w:r w:rsidRPr="00C717B3">
              <w:rPr>
                <w:rFonts w:ascii="Arial" w:eastAsia="Times New Roman" w:hAnsi="Arial" w:cs="Arial"/>
                <w:b/>
                <w:bCs/>
                <w:sz w:val="16"/>
                <w:szCs w:val="12"/>
              </w:rPr>
              <w:t xml:space="preserve">                </w:t>
            </w:r>
          </w:p>
        </w:tc>
      </w:tr>
      <w:tr w:rsidR="00C717B3" w:rsidRPr="00C717B3" w:rsidTr="00C717B3">
        <w:trPr>
          <w:trHeight w:val="30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7B3" w:rsidRPr="00C717B3" w:rsidRDefault="00C717B3" w:rsidP="00C717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20"/>
              </w:rPr>
            </w:pPr>
            <w:r w:rsidRPr="00C717B3">
              <w:rPr>
                <w:rFonts w:ascii="Arial" w:eastAsia="Times New Roman" w:hAnsi="Arial" w:cs="Arial"/>
                <w:b/>
                <w:bCs/>
                <w:sz w:val="16"/>
                <w:szCs w:val="20"/>
              </w:rPr>
              <w:t>1-4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7B3" w:rsidRPr="00C717B3" w:rsidRDefault="00C717B3" w:rsidP="00C717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</w:rPr>
            </w:pPr>
            <w:r w:rsidRPr="00C717B3">
              <w:rPr>
                <w:rFonts w:ascii="Arial" w:eastAsia="Times New Roman" w:hAnsi="Arial" w:cs="Arial"/>
                <w:color w:val="000000"/>
                <w:sz w:val="16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7B3" w:rsidRPr="00C717B3" w:rsidRDefault="00C717B3" w:rsidP="00C717B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</w:rPr>
            </w:pPr>
            <w:r w:rsidRPr="00C717B3">
              <w:rPr>
                <w:rFonts w:ascii="Arial" w:eastAsia="Times New Roman" w:hAnsi="Arial" w:cs="Arial"/>
                <w:sz w:val="16"/>
                <w:szCs w:val="20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7B3" w:rsidRPr="00C717B3" w:rsidRDefault="00C717B3" w:rsidP="00C717B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</w:rPr>
            </w:pPr>
            <w:r w:rsidRPr="00C717B3">
              <w:rPr>
                <w:rFonts w:ascii="Arial" w:eastAsia="Times New Roman" w:hAnsi="Arial" w:cs="Arial"/>
                <w:sz w:val="16"/>
                <w:szCs w:val="20"/>
              </w:rPr>
              <w:t>6</w:t>
            </w:r>
          </w:p>
        </w:tc>
      </w:tr>
      <w:tr w:rsidR="00C717B3" w:rsidRPr="00C717B3" w:rsidTr="00C717B3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7B3" w:rsidRPr="00C717B3" w:rsidRDefault="00C717B3" w:rsidP="00C717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20"/>
              </w:rPr>
            </w:pPr>
            <w:r w:rsidRPr="00C717B3">
              <w:rPr>
                <w:rFonts w:ascii="Arial" w:eastAsia="Times New Roman" w:hAnsi="Arial" w:cs="Arial"/>
                <w:b/>
                <w:bCs/>
                <w:sz w:val="16"/>
                <w:szCs w:val="20"/>
              </w:rPr>
              <w:t>5-14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7B3" w:rsidRPr="00C717B3" w:rsidRDefault="00C717B3" w:rsidP="00C717B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</w:rPr>
            </w:pPr>
            <w:r w:rsidRPr="00C717B3">
              <w:rPr>
                <w:rFonts w:ascii="Arial" w:eastAsia="Times New Roman" w:hAnsi="Arial" w:cs="Arial"/>
                <w:sz w:val="16"/>
                <w:szCs w:val="20"/>
              </w:rPr>
              <w:t>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17B3" w:rsidRPr="00C717B3" w:rsidRDefault="00C717B3" w:rsidP="00C717B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</w:rPr>
            </w:pPr>
            <w:r w:rsidRPr="00C717B3">
              <w:rPr>
                <w:rFonts w:ascii="Arial" w:eastAsia="Times New Roman" w:hAnsi="Arial" w:cs="Arial"/>
                <w:sz w:val="16"/>
                <w:szCs w:val="20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7B3" w:rsidRPr="00C717B3" w:rsidRDefault="00C717B3" w:rsidP="00C717B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</w:rPr>
            </w:pPr>
            <w:r w:rsidRPr="00C717B3">
              <w:rPr>
                <w:rFonts w:ascii="Arial" w:eastAsia="Times New Roman" w:hAnsi="Arial" w:cs="Arial"/>
                <w:sz w:val="16"/>
                <w:szCs w:val="20"/>
              </w:rPr>
              <w:t>2</w:t>
            </w:r>
          </w:p>
        </w:tc>
      </w:tr>
      <w:tr w:rsidR="00C717B3" w:rsidRPr="00C717B3" w:rsidTr="00C717B3">
        <w:trPr>
          <w:trHeight w:val="27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7B3" w:rsidRPr="00C717B3" w:rsidRDefault="00C717B3" w:rsidP="00C717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20"/>
              </w:rPr>
            </w:pPr>
            <w:r w:rsidRPr="00C717B3">
              <w:rPr>
                <w:rFonts w:ascii="Arial" w:eastAsia="Times New Roman" w:hAnsi="Arial" w:cs="Arial"/>
                <w:b/>
                <w:bCs/>
                <w:sz w:val="16"/>
                <w:szCs w:val="20"/>
              </w:rPr>
              <w:t>T</w:t>
            </w:r>
            <w:r w:rsidRPr="00234527">
              <w:rPr>
                <w:rFonts w:ascii="Arial" w:eastAsia="Times New Roman" w:hAnsi="Arial" w:cs="Arial"/>
                <w:b/>
                <w:bCs/>
                <w:sz w:val="16"/>
                <w:szCs w:val="20"/>
              </w:rPr>
              <w:t>otal</w:t>
            </w:r>
          </w:p>
        </w:tc>
        <w:tc>
          <w:tcPr>
            <w:tcW w:w="110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7B3" w:rsidRPr="00C717B3" w:rsidRDefault="00C717B3" w:rsidP="00C717B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</w:rPr>
            </w:pPr>
            <w:r w:rsidRPr="00C717B3">
              <w:rPr>
                <w:rFonts w:ascii="Arial" w:eastAsia="Times New Roman" w:hAnsi="Arial" w:cs="Arial"/>
                <w:sz w:val="16"/>
                <w:szCs w:val="20"/>
              </w:rPr>
              <w:t>2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7B3" w:rsidRPr="00C717B3" w:rsidRDefault="00C717B3" w:rsidP="00C717B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</w:rPr>
            </w:pPr>
            <w:r w:rsidRPr="00C717B3">
              <w:rPr>
                <w:rFonts w:ascii="Arial" w:eastAsia="Times New Roman" w:hAnsi="Arial" w:cs="Arial"/>
                <w:sz w:val="16"/>
                <w:szCs w:val="20"/>
              </w:rPr>
              <w:t>6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717B3" w:rsidRPr="00C717B3" w:rsidRDefault="00C717B3" w:rsidP="00C717B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</w:rPr>
            </w:pPr>
            <w:r w:rsidRPr="00C717B3">
              <w:rPr>
                <w:rFonts w:ascii="Arial" w:eastAsia="Times New Roman" w:hAnsi="Arial" w:cs="Arial"/>
                <w:sz w:val="16"/>
                <w:szCs w:val="20"/>
              </w:rPr>
              <w:t>8</w:t>
            </w:r>
          </w:p>
        </w:tc>
      </w:tr>
    </w:tbl>
    <w:p w:rsidR="00C717B3" w:rsidRPr="00234527" w:rsidRDefault="008078E5" w:rsidP="00CB379A">
      <w:pPr>
        <w:ind w:left="720"/>
        <w:jc w:val="both"/>
        <w:rPr>
          <w:rFonts w:ascii="Arial" w:hAnsi="Arial" w:cs="Arial"/>
          <w:vertAlign w:val="superscript"/>
        </w:rPr>
      </w:pPr>
      <w:r w:rsidRPr="00234527">
        <w:rPr>
          <w:rFonts w:ascii="Arial" w:hAnsi="Arial" w:cs="Arial"/>
          <w:vertAlign w:val="superscript"/>
        </w:rPr>
        <w:t>Fuente: Epi . Brote de Pediculosis CADI DIF 2015.</w:t>
      </w:r>
    </w:p>
    <w:p w:rsidR="00234527" w:rsidRPr="00234527" w:rsidRDefault="00234527" w:rsidP="00234527">
      <w:pPr>
        <w:jc w:val="both"/>
        <w:rPr>
          <w:rFonts w:ascii="Arial" w:hAnsi="Arial" w:cs="Arial"/>
          <w:sz w:val="24"/>
          <w:vertAlign w:val="superscript"/>
        </w:rPr>
      </w:pPr>
      <w:r w:rsidRPr="00234527">
        <w:rPr>
          <w:rFonts w:ascii="Arial" w:hAnsi="Arial" w:cs="Arial"/>
          <w:sz w:val="24"/>
          <w:vertAlign w:val="superscript"/>
        </w:rPr>
        <w:t>El total de casos durante el seguimiento de todo el brote fueron 8 casos.</w:t>
      </w:r>
    </w:p>
    <w:tbl>
      <w:tblPr>
        <w:tblW w:w="3461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1"/>
        <w:gridCol w:w="1080"/>
        <w:gridCol w:w="1440"/>
      </w:tblGrid>
      <w:tr w:rsidR="003D415B" w:rsidRPr="00234527" w:rsidTr="003D415B">
        <w:trPr>
          <w:trHeight w:val="270"/>
        </w:trPr>
        <w:tc>
          <w:tcPr>
            <w:tcW w:w="346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  <w:hideMark/>
          </w:tcPr>
          <w:p w:rsidR="003D415B" w:rsidRPr="003D415B" w:rsidRDefault="00234527" w:rsidP="003D41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23452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Tabla 3. Signos y síntomas de los </w:t>
            </w:r>
            <w:r w:rsidR="003D415B" w:rsidRPr="0023452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Casos</w:t>
            </w:r>
          </w:p>
        </w:tc>
      </w:tr>
      <w:tr w:rsidR="003D415B" w:rsidRPr="003D415B" w:rsidTr="003D415B">
        <w:trPr>
          <w:trHeight w:val="675"/>
        </w:trPr>
        <w:tc>
          <w:tcPr>
            <w:tcW w:w="9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15B" w:rsidRPr="003D415B" w:rsidRDefault="003D415B" w:rsidP="003D41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23452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Signos y síntomas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15B" w:rsidRPr="003D415B" w:rsidRDefault="003D415B" w:rsidP="003D41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23452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D415B" w:rsidRPr="003D415B" w:rsidRDefault="003D415B" w:rsidP="003D41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3D415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%</w:t>
            </w:r>
          </w:p>
        </w:tc>
      </w:tr>
      <w:tr w:rsidR="003D415B" w:rsidRPr="003D415B" w:rsidTr="003D415B">
        <w:trPr>
          <w:trHeight w:val="255"/>
        </w:trPr>
        <w:tc>
          <w:tcPr>
            <w:tcW w:w="9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15B" w:rsidRPr="003D415B" w:rsidRDefault="003D415B" w:rsidP="003D415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D415B">
              <w:rPr>
                <w:rFonts w:ascii="Arial" w:eastAsia="Times New Roman" w:hAnsi="Arial" w:cs="Arial"/>
                <w:sz w:val="16"/>
                <w:szCs w:val="16"/>
              </w:rPr>
              <w:t>PIOJOS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15B" w:rsidRPr="003D415B" w:rsidRDefault="003D415B" w:rsidP="003D41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D415B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15B" w:rsidRPr="003D415B" w:rsidRDefault="003D415B" w:rsidP="003D41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D415B">
              <w:rPr>
                <w:rFonts w:ascii="Arial" w:eastAsia="Times New Roman" w:hAnsi="Arial" w:cs="Arial"/>
                <w:sz w:val="16"/>
                <w:szCs w:val="16"/>
              </w:rPr>
              <w:t>100</w:t>
            </w:r>
          </w:p>
        </w:tc>
      </w:tr>
      <w:tr w:rsidR="003D415B" w:rsidRPr="003D415B" w:rsidTr="003D415B">
        <w:trPr>
          <w:trHeight w:val="255"/>
        </w:trPr>
        <w:tc>
          <w:tcPr>
            <w:tcW w:w="9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415B" w:rsidRPr="003D415B" w:rsidRDefault="003D415B" w:rsidP="003D415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D415B">
              <w:rPr>
                <w:rFonts w:ascii="Arial" w:eastAsia="Times New Roman" w:hAnsi="Arial" w:cs="Arial"/>
                <w:sz w:val="16"/>
                <w:szCs w:val="16"/>
              </w:rPr>
              <w:t>LIENDRES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15B" w:rsidRPr="003D415B" w:rsidRDefault="003D415B" w:rsidP="003D41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D415B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15B" w:rsidRPr="003D415B" w:rsidRDefault="003D415B" w:rsidP="003D41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D415B">
              <w:rPr>
                <w:rFonts w:ascii="Arial" w:eastAsia="Times New Roman" w:hAnsi="Arial" w:cs="Arial"/>
                <w:sz w:val="16"/>
                <w:szCs w:val="16"/>
              </w:rPr>
              <w:t>100</w:t>
            </w:r>
          </w:p>
        </w:tc>
      </w:tr>
      <w:tr w:rsidR="003D415B" w:rsidRPr="003D415B" w:rsidTr="003D415B">
        <w:trPr>
          <w:trHeight w:val="255"/>
        </w:trPr>
        <w:tc>
          <w:tcPr>
            <w:tcW w:w="9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415B" w:rsidRPr="003D415B" w:rsidRDefault="003D415B" w:rsidP="003D415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3D415B">
              <w:rPr>
                <w:rFonts w:ascii="Arial" w:eastAsia="Times New Roman" w:hAnsi="Arial" w:cs="Arial"/>
                <w:sz w:val="16"/>
                <w:szCs w:val="16"/>
              </w:rPr>
              <w:t>PRURITO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15B" w:rsidRPr="003D415B" w:rsidRDefault="003D415B" w:rsidP="003D41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D415B">
              <w:rPr>
                <w:rFonts w:ascii="Arial" w:eastAsia="Times New Roman" w:hAnsi="Arial" w:cs="Arial"/>
                <w:sz w:val="16"/>
                <w:szCs w:val="16"/>
              </w:rPr>
              <w:t>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415B" w:rsidRPr="003D415B" w:rsidRDefault="003D415B" w:rsidP="003D41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D415B">
              <w:rPr>
                <w:rFonts w:ascii="Arial" w:eastAsia="Times New Roman" w:hAnsi="Arial" w:cs="Arial"/>
                <w:sz w:val="16"/>
                <w:szCs w:val="16"/>
              </w:rPr>
              <w:t>100</w:t>
            </w:r>
          </w:p>
        </w:tc>
      </w:tr>
    </w:tbl>
    <w:p w:rsidR="003D415B" w:rsidRDefault="00CE5C70" w:rsidP="00234527">
      <w:pPr>
        <w:jc w:val="both"/>
        <w:rPr>
          <w:rFonts w:ascii="Arial" w:hAnsi="Arial" w:cs="Arial"/>
          <w:vertAlign w:val="superscript"/>
        </w:rPr>
      </w:pPr>
      <w:r w:rsidRPr="00234527">
        <w:rPr>
          <w:rFonts w:ascii="Arial" w:hAnsi="Arial" w:cs="Arial"/>
          <w:vertAlign w:val="superscript"/>
        </w:rPr>
        <w:t>Fuente: Epi. Brote de Pediculosis CADI DIF 2015.</w:t>
      </w:r>
    </w:p>
    <w:p w:rsidR="00234527" w:rsidRPr="004006FC" w:rsidRDefault="00234527" w:rsidP="00234527">
      <w:pPr>
        <w:jc w:val="both"/>
        <w:rPr>
          <w:rFonts w:ascii="Arial" w:hAnsi="Arial" w:cs="Arial"/>
          <w:sz w:val="24"/>
          <w:vertAlign w:val="superscript"/>
        </w:rPr>
      </w:pPr>
      <w:r w:rsidRPr="004006FC">
        <w:rPr>
          <w:rFonts w:ascii="Arial" w:hAnsi="Arial" w:cs="Arial"/>
          <w:sz w:val="24"/>
          <w:vertAlign w:val="superscript"/>
        </w:rPr>
        <w:lastRenderedPageBreak/>
        <w:t xml:space="preserve">Los signos que reportaron en el plantel fue la </w:t>
      </w:r>
      <w:r w:rsidR="004006FC" w:rsidRPr="004006FC">
        <w:rPr>
          <w:rFonts w:ascii="Arial" w:hAnsi="Arial" w:cs="Arial"/>
          <w:sz w:val="24"/>
          <w:vertAlign w:val="superscript"/>
        </w:rPr>
        <w:t>presencia</w:t>
      </w:r>
      <w:r w:rsidRPr="004006FC">
        <w:rPr>
          <w:rFonts w:ascii="Arial" w:hAnsi="Arial" w:cs="Arial"/>
          <w:sz w:val="24"/>
          <w:vertAlign w:val="superscript"/>
        </w:rPr>
        <w:t xml:space="preserve"> de piojos </w:t>
      </w:r>
      <w:r w:rsidR="004006FC" w:rsidRPr="004006FC">
        <w:rPr>
          <w:rFonts w:ascii="Arial" w:hAnsi="Arial" w:cs="Arial"/>
          <w:sz w:val="24"/>
          <w:vertAlign w:val="superscript"/>
        </w:rPr>
        <w:t>y liendres en 100% de los casos y</w:t>
      </w:r>
      <w:r w:rsidRPr="004006FC">
        <w:rPr>
          <w:rFonts w:ascii="Arial" w:hAnsi="Arial" w:cs="Arial"/>
          <w:sz w:val="24"/>
          <w:vertAlign w:val="superscript"/>
        </w:rPr>
        <w:t xml:space="preserve"> </w:t>
      </w:r>
      <w:r w:rsidR="004006FC" w:rsidRPr="004006FC">
        <w:rPr>
          <w:rFonts w:ascii="Arial" w:hAnsi="Arial" w:cs="Arial"/>
          <w:sz w:val="24"/>
          <w:vertAlign w:val="superscript"/>
        </w:rPr>
        <w:t xml:space="preserve">como síntoma, </w:t>
      </w:r>
      <w:r w:rsidRPr="004006FC">
        <w:rPr>
          <w:rFonts w:ascii="Arial" w:hAnsi="Arial" w:cs="Arial"/>
          <w:sz w:val="24"/>
          <w:vertAlign w:val="superscript"/>
        </w:rPr>
        <w:t>prurito</w:t>
      </w:r>
      <w:r w:rsidR="004006FC" w:rsidRPr="004006FC">
        <w:rPr>
          <w:rFonts w:ascii="Arial" w:hAnsi="Arial" w:cs="Arial"/>
          <w:sz w:val="24"/>
          <w:vertAlign w:val="superscript"/>
        </w:rPr>
        <w:t xml:space="preserve"> en todos los casos.</w:t>
      </w:r>
    </w:p>
    <w:tbl>
      <w:tblPr>
        <w:tblW w:w="5780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8"/>
        <w:gridCol w:w="196"/>
        <w:gridCol w:w="196"/>
        <w:gridCol w:w="1064"/>
        <w:gridCol w:w="1616"/>
      </w:tblGrid>
      <w:tr w:rsidR="00234527" w:rsidRPr="00234527" w:rsidTr="00234527">
        <w:trPr>
          <w:trHeight w:val="315"/>
        </w:trPr>
        <w:tc>
          <w:tcPr>
            <w:tcW w:w="5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34527" w:rsidRPr="00234527" w:rsidRDefault="00234527" w:rsidP="00CE5C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  <w:p w:rsidR="00234527" w:rsidRPr="00CE5C70" w:rsidRDefault="00234527" w:rsidP="00CE5C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23452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Tabla 4. Tasa de ataque por grupo</w:t>
            </w:r>
          </w:p>
        </w:tc>
      </w:tr>
      <w:tr w:rsidR="00CE5C70" w:rsidRPr="00234527" w:rsidTr="00234527">
        <w:trPr>
          <w:trHeight w:val="315"/>
        </w:trPr>
        <w:tc>
          <w:tcPr>
            <w:tcW w:w="310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E5C70" w:rsidRPr="00CE5C70" w:rsidRDefault="00234527" w:rsidP="00CE5C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23452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Grupos del CADI DIF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5C70" w:rsidRPr="00CE5C70" w:rsidRDefault="00CE5C70" w:rsidP="00CE5C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E5C7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</w:t>
            </w:r>
            <w:r w:rsidRPr="0023452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casos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5C70" w:rsidRPr="00CE5C70" w:rsidRDefault="00CE5C70" w:rsidP="00CE5C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E5C70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%</w:t>
            </w:r>
          </w:p>
        </w:tc>
      </w:tr>
      <w:tr w:rsidR="00CE5C70" w:rsidRPr="00CE5C70" w:rsidTr="00CE5C70">
        <w:trPr>
          <w:trHeight w:val="240"/>
        </w:trPr>
        <w:tc>
          <w:tcPr>
            <w:tcW w:w="31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E5C70" w:rsidRPr="00CE5C70" w:rsidRDefault="00CE5C70" w:rsidP="00CE5C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E5C70">
              <w:rPr>
                <w:rFonts w:ascii="Arial" w:eastAsia="Times New Roman" w:hAnsi="Arial" w:cs="Arial"/>
                <w:sz w:val="16"/>
                <w:szCs w:val="16"/>
              </w:rPr>
              <w:t>PREESCOLAR 1</w:t>
            </w:r>
          </w:p>
        </w:tc>
        <w:tc>
          <w:tcPr>
            <w:tcW w:w="10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5C70" w:rsidRPr="00CE5C70" w:rsidRDefault="00CE5C70" w:rsidP="00CE5C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E5C70"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Pr="00234527">
              <w:rPr>
                <w:rFonts w:ascii="Arial" w:eastAsia="Times New Roman" w:hAnsi="Arial" w:cs="Arial"/>
                <w:sz w:val="20"/>
                <w:szCs w:val="20"/>
              </w:rPr>
              <w:t>/10</w:t>
            </w:r>
          </w:p>
        </w:tc>
        <w:tc>
          <w:tcPr>
            <w:tcW w:w="16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5C70" w:rsidRPr="00CE5C70" w:rsidRDefault="00CE5C70" w:rsidP="00CE5C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4527"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</w:tr>
      <w:tr w:rsidR="00CE5C70" w:rsidRPr="00CE5C70" w:rsidTr="00CE5C70">
        <w:trPr>
          <w:trHeight w:val="240"/>
        </w:trPr>
        <w:tc>
          <w:tcPr>
            <w:tcW w:w="27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5C70" w:rsidRPr="00CE5C70" w:rsidRDefault="00CE5C70" w:rsidP="00CE5C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E5C70">
              <w:rPr>
                <w:rFonts w:ascii="Arial" w:eastAsia="Times New Roman" w:hAnsi="Arial" w:cs="Arial"/>
                <w:sz w:val="16"/>
                <w:szCs w:val="16"/>
              </w:rPr>
              <w:t>PRESCOLAR 2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5C70" w:rsidRPr="00CE5C70" w:rsidRDefault="00CE5C70" w:rsidP="00CE5C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E5C7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E5C70" w:rsidRPr="00CE5C70" w:rsidRDefault="00CE5C70" w:rsidP="00CE5C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E5C7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5C70" w:rsidRPr="00CE5C70" w:rsidRDefault="00CE5C70" w:rsidP="00CE5C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E5C70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Pr="00234527">
              <w:rPr>
                <w:rFonts w:ascii="Arial" w:eastAsia="Times New Roman" w:hAnsi="Arial" w:cs="Arial"/>
                <w:sz w:val="20"/>
                <w:szCs w:val="20"/>
              </w:rPr>
              <w:t>/13</w:t>
            </w:r>
          </w:p>
        </w:tc>
        <w:tc>
          <w:tcPr>
            <w:tcW w:w="16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5C70" w:rsidRPr="00CE5C70" w:rsidRDefault="00234527" w:rsidP="00CE5C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4527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</w:tr>
      <w:tr w:rsidR="00CE5C70" w:rsidRPr="00CE5C70" w:rsidTr="00CE5C70">
        <w:trPr>
          <w:trHeight w:val="240"/>
        </w:trPr>
        <w:tc>
          <w:tcPr>
            <w:tcW w:w="27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5C70" w:rsidRPr="00CE5C70" w:rsidRDefault="00CE5C70" w:rsidP="00CE5C7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E5C70">
              <w:rPr>
                <w:rFonts w:ascii="Arial" w:eastAsia="Times New Roman" w:hAnsi="Arial" w:cs="Arial"/>
                <w:sz w:val="16"/>
                <w:szCs w:val="16"/>
              </w:rPr>
              <w:t>PRESCOLAR 3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E5C70" w:rsidRPr="00CE5C70" w:rsidRDefault="00CE5C70" w:rsidP="00CE5C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E5C7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E5C70" w:rsidRPr="00CE5C70" w:rsidRDefault="00CE5C70" w:rsidP="00CE5C7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E5C70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5C70" w:rsidRPr="00CE5C70" w:rsidRDefault="00CE5C70" w:rsidP="00CE5C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CE5C70">
              <w:rPr>
                <w:rFonts w:ascii="Arial" w:eastAsia="Times New Roman" w:hAnsi="Arial" w:cs="Arial"/>
                <w:sz w:val="20"/>
                <w:szCs w:val="20"/>
              </w:rPr>
              <w:t>3</w:t>
            </w:r>
            <w:r w:rsidRPr="00234527">
              <w:rPr>
                <w:rFonts w:ascii="Arial" w:eastAsia="Times New Roman" w:hAnsi="Arial" w:cs="Arial"/>
                <w:sz w:val="20"/>
                <w:szCs w:val="20"/>
              </w:rPr>
              <w:t>/14</w:t>
            </w:r>
          </w:p>
        </w:tc>
        <w:tc>
          <w:tcPr>
            <w:tcW w:w="16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5C70" w:rsidRPr="00CE5C70" w:rsidRDefault="00234527" w:rsidP="00CE5C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34527">
              <w:rPr>
                <w:rFonts w:ascii="Arial" w:eastAsia="Times New Roman" w:hAnsi="Arial" w:cs="Arial"/>
                <w:sz w:val="20"/>
                <w:szCs w:val="20"/>
              </w:rPr>
              <w:t>21</w:t>
            </w:r>
          </w:p>
        </w:tc>
      </w:tr>
    </w:tbl>
    <w:p w:rsidR="00CE5C70" w:rsidRPr="00234527" w:rsidRDefault="004006FC" w:rsidP="00CB379A">
      <w:pPr>
        <w:ind w:left="720"/>
        <w:jc w:val="both"/>
        <w:rPr>
          <w:rFonts w:ascii="Arial" w:hAnsi="Arial" w:cs="Arial"/>
          <w:vertAlign w:val="superscript"/>
        </w:rPr>
      </w:pPr>
      <w:r>
        <w:rPr>
          <w:rFonts w:ascii="Arial" w:hAnsi="Arial" w:cs="Arial"/>
          <w:vertAlign w:val="superscript"/>
        </w:rPr>
        <w:t>Fuente: Información otorgada por el CADI DIF 2015.</w:t>
      </w:r>
    </w:p>
    <w:p w:rsidR="00CE5C70" w:rsidRDefault="004006FC" w:rsidP="004006FC">
      <w:pPr>
        <w:jc w:val="both"/>
        <w:rPr>
          <w:rFonts w:ascii="Arial" w:hAnsi="Arial" w:cs="Arial"/>
          <w:sz w:val="24"/>
          <w:vertAlign w:val="superscript"/>
        </w:rPr>
      </w:pPr>
      <w:r>
        <w:rPr>
          <w:rFonts w:ascii="Arial" w:hAnsi="Arial" w:cs="Arial"/>
          <w:sz w:val="24"/>
          <w:vertAlign w:val="superscript"/>
        </w:rPr>
        <w:t>El grupo más afectado fue preescolar 1 con tasa de ataque del 305, seguido de preescolar 3 con 21%.</w:t>
      </w:r>
    </w:p>
    <w:p w:rsidR="003E2420" w:rsidRPr="004006FC" w:rsidRDefault="003E2420" w:rsidP="004006FC">
      <w:pPr>
        <w:jc w:val="both"/>
        <w:rPr>
          <w:rFonts w:ascii="Arial" w:hAnsi="Arial" w:cs="Arial"/>
          <w:sz w:val="24"/>
          <w:vertAlign w:val="superscript"/>
        </w:rPr>
      </w:pPr>
      <w:r w:rsidRPr="003E2420">
        <w:rPr>
          <w:rFonts w:ascii="Arial" w:hAnsi="Arial" w:cs="Arial"/>
          <w:noProof/>
          <w:sz w:val="24"/>
          <w:vertAlign w:val="superscript"/>
          <w:lang w:val="es-MX" w:eastAsia="es-MX"/>
        </w:rPr>
        <w:drawing>
          <wp:inline distT="0" distB="0" distL="0" distR="0">
            <wp:extent cx="4229100" cy="2190750"/>
            <wp:effectExtent l="19050" t="0" r="19050" b="0"/>
            <wp:docPr id="6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51049" w:rsidRDefault="00951049" w:rsidP="00951049">
      <w:pPr>
        <w:jc w:val="both"/>
        <w:rPr>
          <w:rFonts w:ascii="Arial" w:hAnsi="Arial" w:cs="Arial"/>
          <w:vertAlign w:val="superscript"/>
        </w:rPr>
      </w:pPr>
      <w:r>
        <w:rPr>
          <w:rFonts w:ascii="Arial" w:hAnsi="Arial" w:cs="Arial"/>
          <w:vertAlign w:val="superscript"/>
        </w:rPr>
        <w:t xml:space="preserve">Fuente: </w:t>
      </w:r>
      <w:r w:rsidRPr="00234527">
        <w:rPr>
          <w:rFonts w:ascii="Arial" w:hAnsi="Arial" w:cs="Arial"/>
          <w:vertAlign w:val="superscript"/>
        </w:rPr>
        <w:t>Epi. Brote de Pediculosis CADI DIF 2015.</w:t>
      </w:r>
    </w:p>
    <w:p w:rsidR="00951049" w:rsidRPr="00951049" w:rsidRDefault="002E4C7C" w:rsidP="00951049">
      <w:pPr>
        <w:jc w:val="both"/>
        <w:rPr>
          <w:rFonts w:ascii="Arial" w:hAnsi="Arial" w:cs="Arial"/>
          <w:sz w:val="24"/>
          <w:vertAlign w:val="superscript"/>
        </w:rPr>
      </w:pPr>
      <w:r>
        <w:rPr>
          <w:rFonts w:ascii="Arial" w:hAnsi="Arial" w:cs="Arial"/>
          <w:sz w:val="24"/>
          <w:vertAlign w:val="superscript"/>
        </w:rPr>
        <w:t>Los  3 casos índice se presentaron el 8 de septiembre</w:t>
      </w:r>
      <w:r w:rsidR="00951FCC">
        <w:rPr>
          <w:rFonts w:ascii="Arial" w:hAnsi="Arial" w:cs="Arial"/>
          <w:sz w:val="24"/>
          <w:vertAlign w:val="superscript"/>
        </w:rPr>
        <w:t xml:space="preserve"> del 2015</w:t>
      </w:r>
      <w:r>
        <w:rPr>
          <w:rFonts w:ascii="Arial" w:hAnsi="Arial" w:cs="Arial"/>
          <w:sz w:val="24"/>
          <w:vertAlign w:val="superscript"/>
        </w:rPr>
        <w:t>, dos casos del grupo preescolar 1 y 1 caso  del preescolar 3</w:t>
      </w:r>
      <w:r w:rsidR="00951FCC">
        <w:rPr>
          <w:rFonts w:ascii="Arial" w:hAnsi="Arial" w:cs="Arial"/>
          <w:sz w:val="24"/>
          <w:vertAlign w:val="superscript"/>
        </w:rPr>
        <w:t xml:space="preserve">, desconocen fuente primaria de infestación. Se observan dos picos el 8 y el 11 de septiembre. El último caso se presento el 23 de octubre </w:t>
      </w:r>
      <w:r w:rsidR="00DE36AF">
        <w:rPr>
          <w:rFonts w:ascii="Arial" w:hAnsi="Arial" w:cs="Arial"/>
          <w:sz w:val="24"/>
          <w:vertAlign w:val="superscript"/>
        </w:rPr>
        <w:t>.</w:t>
      </w:r>
      <w:r w:rsidR="00AE565F">
        <w:rPr>
          <w:rFonts w:ascii="Arial" w:hAnsi="Arial" w:cs="Arial"/>
          <w:sz w:val="24"/>
          <w:vertAlign w:val="superscript"/>
        </w:rPr>
        <w:t xml:space="preserve">  </w:t>
      </w:r>
    </w:p>
    <w:p w:rsidR="00F3595F" w:rsidRPr="00AE565F" w:rsidRDefault="001E461A" w:rsidP="008E5EBC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234527">
        <w:rPr>
          <w:rFonts w:ascii="Arial" w:hAnsi="Arial" w:cs="Arial"/>
          <w:lang w:val="es-MX"/>
        </w:rPr>
        <w:t>Análisis epidemiológico</w:t>
      </w:r>
      <w:r w:rsidR="00DE36AF">
        <w:rPr>
          <w:rFonts w:ascii="Arial" w:hAnsi="Arial" w:cs="Arial"/>
          <w:lang w:val="es-MX"/>
        </w:rPr>
        <w:t>:</w:t>
      </w:r>
    </w:p>
    <w:p w:rsidR="00AE565F" w:rsidRPr="00234527" w:rsidRDefault="00AE565F" w:rsidP="00AE565F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lang w:val="es-MX"/>
        </w:rPr>
        <w:t>El brote se notifico cuando ya tenían 7 casos. El sexo femenino fue el más afectado.  Presentaron casos 3 grupos de los 6 que conforman el plantel. Solo se presentaron casos en niños, en adultos no hubo ningún caso.</w:t>
      </w:r>
      <w:r w:rsidR="00993425">
        <w:rPr>
          <w:rFonts w:ascii="Arial" w:hAnsi="Arial" w:cs="Arial"/>
          <w:lang w:val="es-MX"/>
        </w:rPr>
        <w:t xml:space="preserve"> La probable fuente de propagación es fuente común y exposición continua, ya que los casos se concentraron el 8, 10 y 11 de septiembre, con probable fuente de exposición a partir del  28 de agosto, los casos se controlaron y recuperaron sin complicaciones, con el primer tratamiento otorgado, todos los casos presentaron prurito, liendres y presencia de piojos.</w:t>
      </w:r>
    </w:p>
    <w:p w:rsidR="00F3595F" w:rsidRPr="00234527" w:rsidRDefault="001E461A" w:rsidP="008E5EBC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234527">
        <w:rPr>
          <w:rFonts w:ascii="Arial" w:hAnsi="Arial" w:cs="Arial"/>
          <w:lang w:val="es-MX"/>
        </w:rPr>
        <w:t>Acciones de control epidemiológico</w:t>
      </w:r>
      <w:r w:rsidR="00DC01AE" w:rsidRPr="00234527">
        <w:rPr>
          <w:rFonts w:ascii="Arial" w:hAnsi="Arial" w:cs="Arial"/>
          <w:lang w:val="es-MX"/>
        </w:rPr>
        <w:t>:</w:t>
      </w:r>
    </w:p>
    <w:p w:rsidR="00993425" w:rsidRPr="00234527" w:rsidRDefault="00AE565F" w:rsidP="00993425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</w:t>
      </w:r>
      <w:r w:rsidR="00DC01AE" w:rsidRPr="00234527">
        <w:rPr>
          <w:rFonts w:ascii="Arial" w:hAnsi="Arial" w:cs="Arial"/>
        </w:rPr>
        <w:t>3 septiembre</w:t>
      </w:r>
      <w:r>
        <w:rPr>
          <w:rFonts w:ascii="Arial" w:hAnsi="Arial" w:cs="Arial"/>
        </w:rPr>
        <w:t xml:space="preserve">, previo a la notificación del brote, se realizan </w:t>
      </w:r>
      <w:r w:rsidR="00DC01AE" w:rsidRPr="00234527">
        <w:rPr>
          <w:rFonts w:ascii="Arial" w:hAnsi="Arial" w:cs="Arial"/>
        </w:rPr>
        <w:t xml:space="preserve"> actividades de promoción para prevención de pediculosis, se entrega trí</w:t>
      </w:r>
      <w:r w:rsidR="00EA60FD" w:rsidRPr="00234527">
        <w:rPr>
          <w:rFonts w:ascii="Arial" w:hAnsi="Arial" w:cs="Arial"/>
        </w:rPr>
        <w:t>pti</w:t>
      </w:r>
      <w:r w:rsidR="00DC01AE" w:rsidRPr="00234527">
        <w:rPr>
          <w:rFonts w:ascii="Arial" w:hAnsi="Arial" w:cs="Arial"/>
        </w:rPr>
        <w:t>co y oficio con recomendaciones</w:t>
      </w:r>
      <w:r>
        <w:rPr>
          <w:rFonts w:ascii="Arial" w:hAnsi="Arial" w:cs="Arial"/>
        </w:rPr>
        <w:t xml:space="preserve"> escolares</w:t>
      </w:r>
      <w:r w:rsidR="00DC01AE" w:rsidRPr="00234527">
        <w:rPr>
          <w:rFonts w:ascii="Arial" w:hAnsi="Arial" w:cs="Arial"/>
        </w:rPr>
        <w:t xml:space="preserve"> </w:t>
      </w:r>
      <w:r w:rsidR="00EA60FD" w:rsidRPr="00234527">
        <w:rPr>
          <w:rFonts w:ascii="Arial" w:hAnsi="Arial" w:cs="Arial"/>
        </w:rPr>
        <w:t>(evitar</w:t>
      </w:r>
      <w:r w:rsidR="00DC01AE" w:rsidRPr="00234527">
        <w:rPr>
          <w:rFonts w:ascii="Arial" w:hAnsi="Arial" w:cs="Arial"/>
        </w:rPr>
        <w:t xml:space="preserve"> prestar objetos personales, si se identifica caso sospechoso informar al padre para llevarlo a atención, revisión diaria de sus hijos, no auto medicarse, intensificar las medidas con los alumnos y los padres de </w:t>
      </w:r>
      <w:r w:rsidR="00DC01AE" w:rsidRPr="00234527">
        <w:rPr>
          <w:rFonts w:ascii="Arial" w:hAnsi="Arial" w:cs="Arial"/>
        </w:rPr>
        <w:lastRenderedPageBreak/>
        <w:t>familia, si hay niños con cabello largo llevarlo recogido, elaborar periódico mural). 14 de septiembre la enfermera y médico de DIF, notifica el brote, se realiza visita escolar donde se refuerzan las medidas antes mencionad</w:t>
      </w:r>
      <w:r>
        <w:rPr>
          <w:rFonts w:ascii="Arial" w:hAnsi="Arial" w:cs="Arial"/>
        </w:rPr>
        <w:t>as,</w:t>
      </w:r>
      <w:r w:rsidR="00DC01AE" w:rsidRPr="00234527">
        <w:rPr>
          <w:rFonts w:ascii="Arial" w:hAnsi="Arial" w:cs="Arial"/>
        </w:rPr>
        <w:t xml:space="preserve"> plática </w:t>
      </w:r>
      <w:r>
        <w:rPr>
          <w:rFonts w:ascii="Arial" w:hAnsi="Arial" w:cs="Arial"/>
        </w:rPr>
        <w:t>con padres de familia el</w:t>
      </w:r>
      <w:r w:rsidR="00DC01AE" w:rsidRPr="00234527">
        <w:rPr>
          <w:rFonts w:ascii="Arial" w:hAnsi="Arial" w:cs="Arial"/>
        </w:rPr>
        <w:t xml:space="preserve"> 24 de septiembre</w:t>
      </w:r>
      <w:r>
        <w:rPr>
          <w:rFonts w:ascii="Arial" w:hAnsi="Arial" w:cs="Arial"/>
        </w:rPr>
        <w:t xml:space="preserve"> con 25 padres. Visitas de seguimiento 4 de octubre, 23 de octubre y 3 de noviembre sin casos nuevos reportados por lo que se decide  cerrar el brote.</w:t>
      </w:r>
    </w:p>
    <w:p w:rsidR="00F3595F" w:rsidRPr="00993425" w:rsidRDefault="001E461A" w:rsidP="008E5EBC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234527">
        <w:rPr>
          <w:rFonts w:ascii="Arial" w:hAnsi="Arial" w:cs="Arial"/>
          <w:lang w:val="es-MX"/>
        </w:rPr>
        <w:t>Comentarios y /o conclusiones</w:t>
      </w:r>
      <w:r w:rsidR="00993425">
        <w:rPr>
          <w:rFonts w:ascii="Arial" w:hAnsi="Arial" w:cs="Arial"/>
          <w:lang w:val="es-MX"/>
        </w:rPr>
        <w:t>:</w:t>
      </w:r>
    </w:p>
    <w:p w:rsidR="00993425" w:rsidRPr="00234527" w:rsidRDefault="00993425" w:rsidP="00993425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lang w:val="es-MX"/>
        </w:rPr>
        <w:t>Se refuerza en la escuela, la importancia de la notificación inmediata de casos. El brote se limito y se realizaron acciones preventivas por parte de la escuela. La medico y enfermera,  de las instalaciones del DIF participaron activamente en las actividades de control.</w:t>
      </w:r>
    </w:p>
    <w:p w:rsidR="008E5EBC" w:rsidRPr="00234527" w:rsidRDefault="008E5EBC" w:rsidP="00E16F39">
      <w:pPr>
        <w:jc w:val="both"/>
        <w:rPr>
          <w:rFonts w:ascii="Arial" w:hAnsi="Arial" w:cs="Arial"/>
        </w:rPr>
      </w:pPr>
    </w:p>
    <w:p w:rsidR="00E16F39" w:rsidRPr="00234527" w:rsidRDefault="00E16F39" w:rsidP="00E16F39">
      <w:pPr>
        <w:jc w:val="both"/>
        <w:rPr>
          <w:rFonts w:ascii="Arial" w:hAnsi="Arial" w:cs="Arial"/>
        </w:rPr>
      </w:pPr>
      <w:r w:rsidRPr="00234527">
        <w:rPr>
          <w:rFonts w:ascii="Arial" w:hAnsi="Arial" w:cs="Arial"/>
        </w:rPr>
        <w:t>Elaboro: Dra Nancy Bárcena Cruz</w:t>
      </w:r>
    </w:p>
    <w:p w:rsidR="00E16F39" w:rsidRDefault="00E16F39" w:rsidP="00E16F39">
      <w:pPr>
        <w:jc w:val="both"/>
        <w:rPr>
          <w:rFonts w:ascii="Arial" w:hAnsi="Arial" w:cs="Arial"/>
        </w:rPr>
      </w:pPr>
      <w:r w:rsidRPr="00234527">
        <w:rPr>
          <w:rFonts w:ascii="Arial" w:hAnsi="Arial" w:cs="Arial"/>
        </w:rPr>
        <w:t xml:space="preserve">              Servicio de Epidemiología.</w:t>
      </w:r>
    </w:p>
    <w:p w:rsidR="001D23AC" w:rsidRDefault="001D23AC" w:rsidP="00E16F39">
      <w:pPr>
        <w:jc w:val="both"/>
        <w:rPr>
          <w:rFonts w:ascii="Arial" w:hAnsi="Arial" w:cs="Arial"/>
        </w:rPr>
      </w:pPr>
    </w:p>
    <w:p w:rsidR="001D23AC" w:rsidRPr="00234527" w:rsidRDefault="001D23AC" w:rsidP="00E16F39">
      <w:pPr>
        <w:jc w:val="both"/>
        <w:rPr>
          <w:rFonts w:ascii="Arial" w:hAnsi="Arial" w:cs="Arial"/>
        </w:rPr>
      </w:pPr>
      <w:r w:rsidRPr="001D23AC">
        <w:rPr>
          <w:rFonts w:ascii="Arial" w:hAnsi="Arial" w:cs="Arial"/>
          <w:noProof/>
          <w:lang w:val="es-MX" w:eastAsia="es-MX"/>
        </w:rPr>
        <w:drawing>
          <wp:inline distT="0" distB="0" distL="0" distR="0">
            <wp:extent cx="5400040" cy="3926602"/>
            <wp:effectExtent l="0" t="0" r="0" b="0"/>
            <wp:docPr id="3" name="Imagen 3" descr="C:\Users\Aby\Desktop\Ampliación Hidalgo\Brotes\brote pediculosis cadi DIF\croquis cadi d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y\Desktop\Ampliación Hidalgo\Brotes\brote pediculosis cadi DIF\croquis cadi di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2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6F39" w:rsidRPr="00234527" w:rsidRDefault="00E16F39" w:rsidP="00E16F39">
      <w:pPr>
        <w:jc w:val="both"/>
        <w:rPr>
          <w:rFonts w:ascii="Arial" w:hAnsi="Arial" w:cs="Arial"/>
        </w:rPr>
      </w:pPr>
    </w:p>
    <w:p w:rsidR="00E16F39" w:rsidRPr="00234527" w:rsidRDefault="00E16F39" w:rsidP="00E16F39">
      <w:pPr>
        <w:spacing w:after="0"/>
        <w:rPr>
          <w:rFonts w:ascii="Arial" w:hAnsi="Arial" w:cs="Arial"/>
        </w:rPr>
      </w:pPr>
    </w:p>
    <w:sectPr w:rsidR="00E16F39" w:rsidRPr="00234527" w:rsidSect="004E69A6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38C7" w:rsidRDefault="006538C7" w:rsidP="00FE3F93">
      <w:pPr>
        <w:spacing w:after="0" w:line="240" w:lineRule="auto"/>
      </w:pPr>
      <w:r>
        <w:separator/>
      </w:r>
    </w:p>
  </w:endnote>
  <w:endnote w:type="continuationSeparator" w:id="0">
    <w:p w:rsidR="006538C7" w:rsidRDefault="006538C7" w:rsidP="00FE3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Wingdings 3">
    <w:altName w:val="Wingdings"/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38C7" w:rsidRDefault="006538C7" w:rsidP="00FE3F93">
      <w:pPr>
        <w:spacing w:after="0" w:line="240" w:lineRule="auto"/>
      </w:pPr>
      <w:r>
        <w:separator/>
      </w:r>
    </w:p>
  </w:footnote>
  <w:footnote w:type="continuationSeparator" w:id="0">
    <w:p w:rsidR="006538C7" w:rsidRDefault="006538C7" w:rsidP="00FE3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8329"/>
      <w:docPartObj>
        <w:docPartGallery w:val="Page Numbers (Top of Page)"/>
        <w:docPartUnique/>
      </w:docPartObj>
    </w:sdtPr>
    <w:sdtEndPr/>
    <w:sdtContent>
      <w:p w:rsidR="00234527" w:rsidRDefault="006538C7">
        <w:pPr>
          <w:pStyle w:val="Encabezado"/>
        </w:pPr>
        <w:r>
          <w:rPr>
            <w:noProof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49" type="#_x0000_t202" style="position:absolute;margin-left:216.05pt;margin-top:-4.25pt;width:266pt;height:58.85pt;z-index:251658240;mso-position-horizontal-relative:text;mso-position-vertical-relative:text" stroked="f">
              <v:textbox style="mso-next-textbox:#_x0000_s2049" inset="0">
                <w:txbxContent>
                  <w:p w:rsidR="00234527" w:rsidRPr="003B5024" w:rsidRDefault="00234527" w:rsidP="00FE3F93">
                    <w:pPr>
                      <w:spacing w:after="0"/>
                      <w:rPr>
                        <w:rFonts w:ascii="Gotham" w:hAnsi="Gotham"/>
                        <w:b/>
                        <w:bCs/>
                        <w:color w:val="808080"/>
                        <w:sz w:val="12"/>
                        <w:szCs w:val="20"/>
                        <w:lang w:val="es-MX"/>
                      </w:rPr>
                    </w:pPr>
                    <w:r w:rsidRPr="003B5024">
                      <w:rPr>
                        <w:rFonts w:ascii="Gotham" w:hAnsi="Gotham"/>
                        <w:bCs/>
                        <w:color w:val="808080"/>
                        <w:sz w:val="12"/>
                        <w:szCs w:val="20"/>
                        <w:lang w:val="es-MX"/>
                      </w:rPr>
                      <w:t xml:space="preserve">SECRETARÍA DE </w:t>
                    </w:r>
                    <w:r w:rsidRPr="003B5024">
                      <w:rPr>
                        <w:rFonts w:ascii="Gotham" w:hAnsi="Gotham"/>
                        <w:b/>
                        <w:bCs/>
                        <w:color w:val="808080"/>
                        <w:sz w:val="12"/>
                        <w:szCs w:val="20"/>
                        <w:lang w:val="es-MX"/>
                      </w:rPr>
                      <w:t>SALUD</w:t>
                    </w:r>
                  </w:p>
                  <w:p w:rsidR="00234527" w:rsidRPr="003B5024" w:rsidRDefault="00234527" w:rsidP="00FE3F93">
                    <w:pPr>
                      <w:spacing w:after="0"/>
                      <w:rPr>
                        <w:rFonts w:ascii="Gotham" w:hAnsi="Gotham"/>
                        <w:bCs/>
                        <w:color w:val="808080"/>
                        <w:sz w:val="12"/>
                        <w:szCs w:val="20"/>
                      </w:rPr>
                    </w:pPr>
                    <w:r w:rsidRPr="003B5024">
                      <w:rPr>
                        <w:rFonts w:ascii="Gotham" w:hAnsi="Gotham"/>
                        <w:bCs/>
                        <w:color w:val="808080"/>
                        <w:sz w:val="12"/>
                        <w:szCs w:val="20"/>
                      </w:rPr>
                      <w:t>SERVICIOS DE SALUD PÚBLICA DEL D.F.</w:t>
                    </w:r>
                  </w:p>
                  <w:p w:rsidR="00234527" w:rsidRPr="003B5024" w:rsidRDefault="00234527" w:rsidP="00FE3F93">
                    <w:pPr>
                      <w:spacing w:after="0"/>
                      <w:rPr>
                        <w:rFonts w:ascii="Gotham" w:hAnsi="Gotham"/>
                        <w:bCs/>
                        <w:color w:val="808080"/>
                        <w:sz w:val="12"/>
                        <w:szCs w:val="20"/>
                      </w:rPr>
                    </w:pPr>
                    <w:r w:rsidRPr="003B5024">
                      <w:rPr>
                        <w:rFonts w:ascii="Gotham" w:hAnsi="Gotham"/>
                        <w:bCs/>
                        <w:color w:val="808080"/>
                        <w:sz w:val="12"/>
                        <w:szCs w:val="20"/>
                      </w:rPr>
                      <w:t>JURISDICCIÓN SANITARIA TLALPAN</w:t>
                    </w:r>
                  </w:p>
                  <w:p w:rsidR="00234527" w:rsidRPr="003B5024" w:rsidRDefault="00234527" w:rsidP="00FE3F93">
                    <w:pPr>
                      <w:spacing w:after="0"/>
                      <w:rPr>
                        <w:rFonts w:ascii="Gotham" w:hAnsi="Gotham"/>
                        <w:bCs/>
                        <w:color w:val="808080"/>
                        <w:sz w:val="12"/>
                        <w:szCs w:val="20"/>
                      </w:rPr>
                    </w:pPr>
                    <w:r w:rsidRPr="003B5024">
                      <w:rPr>
                        <w:rFonts w:ascii="Gotham" w:hAnsi="Gotham"/>
                        <w:bCs/>
                        <w:color w:val="808080"/>
                        <w:sz w:val="12"/>
                        <w:szCs w:val="20"/>
                      </w:rPr>
                      <w:t>CENTRO DE SALUD TIII AMPLIACION HIDALGO</w:t>
                    </w:r>
                  </w:p>
                  <w:p w:rsidR="00234527" w:rsidRPr="003B5024" w:rsidRDefault="00234527" w:rsidP="00FE3F93">
                    <w:pPr>
                      <w:spacing w:after="0"/>
                      <w:rPr>
                        <w:rFonts w:ascii="Gotham" w:hAnsi="Gotham"/>
                        <w:bCs/>
                        <w:color w:val="808080"/>
                        <w:sz w:val="12"/>
                        <w:szCs w:val="20"/>
                      </w:rPr>
                    </w:pPr>
                    <w:r w:rsidRPr="003B5024">
                      <w:rPr>
                        <w:rFonts w:ascii="Gotham" w:hAnsi="Gotham"/>
                        <w:bCs/>
                        <w:color w:val="808080"/>
                        <w:sz w:val="12"/>
                        <w:szCs w:val="20"/>
                      </w:rPr>
                      <w:t>SERVICIO DE EPIDEMIOLOGIA</w:t>
                    </w:r>
                  </w:p>
                  <w:p w:rsidR="00234527" w:rsidRPr="003B5024" w:rsidRDefault="00234527" w:rsidP="00FE3F93">
                    <w:pPr>
                      <w:rPr>
                        <w:rFonts w:ascii="Gotham" w:hAnsi="Gotham"/>
                        <w:bCs/>
                        <w:color w:val="808080"/>
                        <w:sz w:val="12"/>
                        <w:szCs w:val="20"/>
                      </w:rPr>
                    </w:pPr>
                  </w:p>
                  <w:p w:rsidR="00234527" w:rsidRPr="003B5024" w:rsidRDefault="00234527" w:rsidP="00FE3F93">
                    <w:pPr>
                      <w:rPr>
                        <w:rFonts w:ascii="Gotham" w:hAnsi="Gotham"/>
                        <w:bCs/>
                        <w:color w:val="808080"/>
                        <w:sz w:val="12"/>
                        <w:szCs w:val="20"/>
                      </w:rPr>
                    </w:pPr>
                  </w:p>
                  <w:p w:rsidR="00234527" w:rsidRPr="003B5024" w:rsidRDefault="00234527" w:rsidP="00FE3F93">
                    <w:pPr>
                      <w:rPr>
                        <w:rFonts w:ascii="Gotham" w:hAnsi="Gotham"/>
                        <w:bCs/>
                        <w:color w:val="808080"/>
                        <w:sz w:val="12"/>
                        <w:szCs w:val="20"/>
                      </w:rPr>
                    </w:pPr>
                  </w:p>
                  <w:p w:rsidR="00234527" w:rsidRPr="003B5024" w:rsidRDefault="00234527" w:rsidP="00FE3F93">
                    <w:pPr>
                      <w:rPr>
                        <w:rFonts w:ascii="Gotham" w:hAnsi="Gotham"/>
                        <w:bCs/>
                        <w:color w:val="808080"/>
                        <w:sz w:val="12"/>
                        <w:szCs w:val="20"/>
                      </w:rPr>
                    </w:pPr>
                  </w:p>
                  <w:p w:rsidR="00234527" w:rsidRPr="003B5024" w:rsidRDefault="00234527" w:rsidP="00FE3F93">
                    <w:pPr>
                      <w:rPr>
                        <w:rFonts w:ascii="Gotham" w:hAnsi="Gotham"/>
                        <w:bCs/>
                        <w:color w:val="808080"/>
                        <w:sz w:val="12"/>
                        <w:szCs w:val="20"/>
                        <w:lang w:val="es-MX"/>
                      </w:rPr>
                    </w:pPr>
                  </w:p>
                  <w:p w:rsidR="00234527" w:rsidRPr="003B5024" w:rsidRDefault="00234527" w:rsidP="00FE3F93">
                    <w:pPr>
                      <w:rPr>
                        <w:rFonts w:ascii="Gotham" w:hAnsi="Gotham"/>
                        <w:b/>
                        <w:bCs/>
                        <w:color w:val="808080"/>
                        <w:sz w:val="12"/>
                        <w:szCs w:val="20"/>
                        <w:lang w:val="es-MX"/>
                      </w:rPr>
                    </w:pPr>
                  </w:p>
                </w:txbxContent>
              </v:textbox>
            </v:shape>
          </w:pic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23AC">
          <w:rPr>
            <w:noProof/>
          </w:rPr>
          <w:t>4</w:t>
        </w:r>
        <w:r>
          <w:rPr>
            <w:noProof/>
          </w:rPr>
          <w:fldChar w:fldCharType="end"/>
        </w:r>
        <w:r w:rsidR="00234527" w:rsidRPr="00FE3F93">
          <w:rPr>
            <w:noProof/>
            <w:lang w:val="es-MX" w:eastAsia="es-MX"/>
          </w:rPr>
          <w:drawing>
            <wp:inline distT="0" distB="0" distL="0" distR="0">
              <wp:extent cx="914400" cy="450014"/>
              <wp:effectExtent l="19050" t="0" r="0" b="0"/>
              <wp:docPr id="1" name="Imagen 1" descr="membrete Salu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membrete Salud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21486" cy="45350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 w:rsidR="00234527" w:rsidRPr="00FE3F93">
          <w:rPr>
            <w:noProof/>
            <w:lang w:val="es-MX" w:eastAsia="es-MX"/>
          </w:rPr>
          <w:drawing>
            <wp:inline distT="0" distB="0" distL="0" distR="0">
              <wp:extent cx="342900" cy="342900"/>
              <wp:effectExtent l="19050" t="0" r="0" b="0"/>
              <wp:docPr id="2" name="Imagen 2" descr="LOGO SSPD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LOGO SSPDF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4581" cy="3445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</w:sdtContent>
  </w:sdt>
  <w:p w:rsidR="00234527" w:rsidRDefault="0023452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F613DE0"/>
    <w:multiLevelType w:val="hybridMultilevel"/>
    <w:tmpl w:val="E05E04A4"/>
    <w:lvl w:ilvl="0" w:tplc="7B8C3AE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8FC6E9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360092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E6AA07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6DCC99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8FC87D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7A87FC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036F9F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32C936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4FBD578A"/>
    <w:multiLevelType w:val="hybridMultilevel"/>
    <w:tmpl w:val="08ACF454"/>
    <w:lvl w:ilvl="0" w:tplc="BF74748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7A420C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1A2466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F564B9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91011D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32EBE9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600268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3B414C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FDEB72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16F39"/>
    <w:rsid w:val="000359A1"/>
    <w:rsid w:val="00121214"/>
    <w:rsid w:val="001A54FE"/>
    <w:rsid w:val="001D23AC"/>
    <w:rsid w:val="001E461A"/>
    <w:rsid w:val="002318D5"/>
    <w:rsid w:val="00234527"/>
    <w:rsid w:val="002E4C7C"/>
    <w:rsid w:val="003A0EC2"/>
    <w:rsid w:val="003A2F61"/>
    <w:rsid w:val="003B5024"/>
    <w:rsid w:val="003C61CF"/>
    <w:rsid w:val="003D415B"/>
    <w:rsid w:val="003E2420"/>
    <w:rsid w:val="004006FC"/>
    <w:rsid w:val="004024D5"/>
    <w:rsid w:val="004167CC"/>
    <w:rsid w:val="004E69A6"/>
    <w:rsid w:val="006538C7"/>
    <w:rsid w:val="006A2349"/>
    <w:rsid w:val="006B38C6"/>
    <w:rsid w:val="00703BA8"/>
    <w:rsid w:val="007733E5"/>
    <w:rsid w:val="007F392A"/>
    <w:rsid w:val="008078E5"/>
    <w:rsid w:val="00884322"/>
    <w:rsid w:val="008E5EBC"/>
    <w:rsid w:val="00951049"/>
    <w:rsid w:val="00951FCC"/>
    <w:rsid w:val="00993425"/>
    <w:rsid w:val="009B5E8C"/>
    <w:rsid w:val="00A874CE"/>
    <w:rsid w:val="00AC71C7"/>
    <w:rsid w:val="00AE565F"/>
    <w:rsid w:val="00B40BD9"/>
    <w:rsid w:val="00C17CF5"/>
    <w:rsid w:val="00C717B3"/>
    <w:rsid w:val="00CB379A"/>
    <w:rsid w:val="00CE5C70"/>
    <w:rsid w:val="00DC01AE"/>
    <w:rsid w:val="00DD7BEB"/>
    <w:rsid w:val="00DE36AF"/>
    <w:rsid w:val="00E16F39"/>
    <w:rsid w:val="00EA60FD"/>
    <w:rsid w:val="00F3595F"/>
    <w:rsid w:val="00F95696"/>
    <w:rsid w:val="00FE3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DC356844-9948-461A-8075-D9C5398D5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6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ontenidodelatabla">
    <w:name w:val="Contenido de la tabla"/>
    <w:basedOn w:val="Normal"/>
    <w:rsid w:val="00E16F3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val="es-ES_tradnl" w:eastAsia="ar-SA"/>
    </w:rPr>
  </w:style>
  <w:style w:type="paragraph" w:styleId="Encabezado">
    <w:name w:val="header"/>
    <w:basedOn w:val="Normal"/>
    <w:link w:val="EncabezadoCar"/>
    <w:uiPriority w:val="99"/>
    <w:unhideWhenUsed/>
    <w:rsid w:val="00FE3F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3F93"/>
  </w:style>
  <w:style w:type="paragraph" w:styleId="Piedepgina">
    <w:name w:val="footer"/>
    <w:basedOn w:val="Normal"/>
    <w:link w:val="PiedepginaCar"/>
    <w:uiPriority w:val="99"/>
    <w:semiHidden/>
    <w:unhideWhenUsed/>
    <w:rsid w:val="00FE3F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E3F93"/>
  </w:style>
  <w:style w:type="paragraph" w:styleId="Textodeglobo">
    <w:name w:val="Balloon Text"/>
    <w:basedOn w:val="Normal"/>
    <w:link w:val="TextodegloboCar"/>
    <w:uiPriority w:val="99"/>
    <w:semiHidden/>
    <w:unhideWhenUsed/>
    <w:rsid w:val="00FE3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3F9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40B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0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46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79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45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00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98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01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45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6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1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9550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33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61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39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965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121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185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725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29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85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89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Documents%20and%20Settings\Administrador\Escritorio\EPIDEMIOLOGIA\PACIENTES%202015\brote%20pediculosis%20cadi%20DIF\BROTE%20DE%20PEDICULOSIS%20CADI%20DIF%20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12934194036636E-2"/>
          <c:y val="0.22978249457948202"/>
          <c:w val="0.8550653803409709"/>
          <c:h val="0.48449069953212381"/>
        </c:manualLayout>
      </c:layout>
      <c:barChart>
        <c:barDir val="col"/>
        <c:grouping val="clustered"/>
        <c:varyColors val="0"/>
        <c:ser>
          <c:idx val="0"/>
          <c:order val="0"/>
          <c:spPr>
            <a:pattFill prst="horzBrick">
              <a:fgClr>
                <a:srgbClr val="3366FF"/>
              </a:fgClr>
              <a:bgClr>
                <a:srgbClr val="FFFFFF"/>
              </a:bgClr>
            </a:pattFill>
            <a:ln w="12700">
              <a:solidFill>
                <a:srgbClr val="000000">
                  <a:alpha val="96863"/>
                </a:srgbClr>
              </a:solidFill>
              <a:prstDash val="solid"/>
            </a:ln>
          </c:spPr>
          <c:invertIfNegative val="0"/>
          <c:dPt>
            <c:idx val="7"/>
            <c:invertIfNegative val="0"/>
            <c:bubble3D val="0"/>
            <c:spPr>
              <a:pattFill prst="diagBrick">
                <a:fgClr>
                  <a:srgbClr val="3366FF"/>
                </a:fgClr>
                <a:bgClr>
                  <a:srgbClr val="FFFFFF"/>
                </a:bgClr>
              </a:pattFill>
              <a:ln w="12700">
                <a:solidFill>
                  <a:srgbClr val="000000">
                    <a:alpha val="96863"/>
                  </a:srgbClr>
                </a:solidFill>
                <a:prstDash val="solid"/>
              </a:ln>
            </c:spPr>
          </c:dPt>
          <c:cat>
            <c:numRef>
              <c:f>'BROTE B (2)'!$L$6:$AF$6</c:f>
              <c:numCache>
                <c:formatCode>General</c:formatCode>
                <c:ptCount val="21"/>
                <c:pt idx="2">
                  <c:v>7</c:v>
                </c:pt>
                <c:pt idx="3">
                  <c:v>8</c:v>
                </c:pt>
                <c:pt idx="4">
                  <c:v>9</c:v>
                </c:pt>
                <c:pt idx="5">
                  <c:v>10</c:v>
                </c:pt>
                <c:pt idx="6">
                  <c:v>11</c:v>
                </c:pt>
                <c:pt idx="7">
                  <c:v>12</c:v>
                </c:pt>
                <c:pt idx="8">
                  <c:v>13</c:v>
                </c:pt>
                <c:pt idx="9">
                  <c:v>14</c:v>
                </c:pt>
                <c:pt idx="10">
                  <c:v>15</c:v>
                </c:pt>
                <c:pt idx="11">
                  <c:v>16</c:v>
                </c:pt>
                <c:pt idx="12">
                  <c:v>17</c:v>
                </c:pt>
                <c:pt idx="13">
                  <c:v>18</c:v>
                </c:pt>
                <c:pt idx="14">
                  <c:v>19</c:v>
                </c:pt>
                <c:pt idx="15">
                  <c:v>20</c:v>
                </c:pt>
                <c:pt idx="16">
                  <c:v>21</c:v>
                </c:pt>
                <c:pt idx="17">
                  <c:v>22</c:v>
                </c:pt>
                <c:pt idx="18">
                  <c:v>23</c:v>
                </c:pt>
              </c:numCache>
            </c:numRef>
          </c:cat>
          <c:val>
            <c:numRef>
              <c:f>'BROTE B (2)'!$L$7:$AF$7</c:f>
              <c:numCache>
                <c:formatCode>General</c:formatCode>
                <c:ptCount val="21"/>
                <c:pt idx="2">
                  <c:v>0</c:v>
                </c:pt>
                <c:pt idx="3">
                  <c:v>3</c:v>
                </c:pt>
                <c:pt idx="4">
                  <c:v>0</c:v>
                </c:pt>
                <c:pt idx="5">
                  <c:v>1</c:v>
                </c:pt>
                <c:pt idx="6">
                  <c:v>3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60669888"/>
        <c:axId val="360687144"/>
      </c:barChart>
      <c:catAx>
        <c:axId val="360669888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MX"/>
          </a:p>
        </c:txPr>
        <c:crossAx val="360687144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360687144"/>
        <c:scaling>
          <c:orientation val="minMax"/>
          <c:max val="10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s-MX"/>
          </a:p>
        </c:txPr>
        <c:crossAx val="360669888"/>
        <c:crosses val="autoZero"/>
        <c:crossBetween val="between"/>
        <c:majorUnit val="1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solidFill>
        <a:srgbClr val="00B0F0"/>
      </a:solidFill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MX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0.47615</cdr:x>
      <cdr:y>0.92076</cdr:y>
    </cdr:from>
    <cdr:to>
      <cdr:x>0.48918</cdr:x>
      <cdr:y>0.98176</cdr:y>
    </cdr:to>
    <cdr:sp macro="" textlink="">
      <cdr:nvSpPr>
        <cdr:cNvPr id="3073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774474" y="2782556"/>
          <a:ext cx="75976" cy="18070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es-ES"/>
        </a:p>
      </cdr:txBody>
    </cdr:sp>
  </cdr:relSizeAnchor>
  <cdr:relSizeAnchor xmlns:cdr="http://schemas.openxmlformats.org/drawingml/2006/chartDrawing">
    <cdr:from>
      <cdr:x>0.1982</cdr:x>
      <cdr:y>0.85573</cdr:y>
    </cdr:from>
    <cdr:to>
      <cdr:x>0.68468</cdr:x>
      <cdr:y>0.96051</cdr:y>
    </cdr:to>
    <cdr:sp macro="" textlink="">
      <cdr:nvSpPr>
        <cdr:cNvPr id="3074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838201" y="1874683"/>
          <a:ext cx="2057400" cy="2295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wrap="square" lIns="18288" tIns="22860" rIns="0" bIns="0" anchor="t" upright="1">
          <a:spAutoFit/>
        </a:bodyPr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es-ES" sz="700" b="1" i="0" strike="noStrike" baseline="0">
              <a:solidFill>
                <a:srgbClr val="000000"/>
              </a:solidFill>
              <a:latin typeface="Arial"/>
              <a:cs typeface="Arial"/>
            </a:rPr>
            <a:t>DIAS DEL MES DE SEPTIEMBRE DEL 2015</a:t>
          </a:r>
        </a:p>
        <a:p xmlns:a="http://schemas.openxmlformats.org/drawingml/2006/main">
          <a:pPr algn="ctr" rtl="1">
            <a:defRPr sz="1000"/>
          </a:pPr>
          <a:endParaRPr lang="es-ES" sz="700" b="1" i="0" strike="noStrike">
            <a:solidFill>
              <a:srgbClr val="000000"/>
            </a:solidFill>
            <a:latin typeface="Arial"/>
            <a:cs typeface="Arial"/>
          </a:endParaRPr>
        </a:p>
      </cdr:txBody>
    </cdr:sp>
  </cdr:relSizeAnchor>
  <cdr:relSizeAnchor xmlns:cdr="http://schemas.openxmlformats.org/drawingml/2006/chartDrawing">
    <cdr:from>
      <cdr:x>0.01802</cdr:x>
      <cdr:y>0.11304</cdr:y>
    </cdr:from>
    <cdr:to>
      <cdr:x>0.19595</cdr:x>
      <cdr:y>0.1913</cdr:y>
    </cdr:to>
    <cdr:sp macro="" textlink="">
      <cdr:nvSpPr>
        <cdr:cNvPr id="4" name="3 CuadroTexto"/>
        <cdr:cNvSpPr txBox="1"/>
      </cdr:nvSpPr>
      <cdr:spPr>
        <a:xfrm xmlns:a="http://schemas.openxmlformats.org/drawingml/2006/main">
          <a:off x="76200" y="247651"/>
          <a:ext cx="752475" cy="1714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es-ES" sz="800"/>
            <a:t>No de Casos</a:t>
          </a:r>
        </a:p>
      </cdr:txBody>
    </cdr:sp>
  </cdr:relSizeAnchor>
  <cdr:relSizeAnchor xmlns:cdr="http://schemas.openxmlformats.org/drawingml/2006/chartDrawing">
    <cdr:from>
      <cdr:x>0.25901</cdr:x>
      <cdr:y>0.11739</cdr:y>
    </cdr:from>
    <cdr:to>
      <cdr:x>1</cdr:x>
      <cdr:y>0.24348</cdr:y>
    </cdr:to>
    <cdr:sp macro="" textlink="">
      <cdr:nvSpPr>
        <cdr:cNvPr id="5" name="4 CuadroTexto"/>
        <cdr:cNvSpPr txBox="1"/>
      </cdr:nvSpPr>
      <cdr:spPr>
        <a:xfrm xmlns:a="http://schemas.openxmlformats.org/drawingml/2006/main">
          <a:off x="1095374" y="257175"/>
          <a:ext cx="3133725" cy="276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r>
            <a:rPr lang="es-ES" sz="1000" b="1"/>
            <a:t>Curva</a:t>
          </a:r>
          <a:r>
            <a:rPr lang="es-ES" sz="1000" b="1" baseline="0"/>
            <a:t> Epidemica. Brote de Pediculosis. CADI DIF. 2015</a:t>
          </a:r>
          <a:endParaRPr lang="es-ES" sz="1000" b="1"/>
        </a:p>
      </cdr:txBody>
    </cdr: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4</Pages>
  <Words>740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CS TIII AH</dc:creator>
  <cp:keywords/>
  <dc:description/>
  <cp:lastModifiedBy>Aby</cp:lastModifiedBy>
  <cp:revision>23</cp:revision>
  <dcterms:created xsi:type="dcterms:W3CDTF">2012-08-09T16:16:00Z</dcterms:created>
  <dcterms:modified xsi:type="dcterms:W3CDTF">2016-02-17T23:44:00Z</dcterms:modified>
</cp:coreProperties>
</file>